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济宁市人民政府关于修改</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《济宁市餐厨废弃物管理办法》的决定</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w:t>
      </w:r>
      <w:r>
        <w:rPr>
          <w:rFonts w:hint="default" w:ascii="Times New Roman" w:hAnsi="Times New Roman" w:eastAsia="方正小标宋简体" w:cs="Times New Roman"/>
          <w:b w:val="0"/>
          <w:bCs w:val="0"/>
          <w:color w:val="auto"/>
          <w:sz w:val="44"/>
          <w:szCs w:val="44"/>
          <w:highlight w:val="none"/>
          <w:lang w:eastAsia="zh-CN"/>
        </w:rPr>
        <w:t>修订</w:t>
      </w:r>
      <w:r>
        <w:rPr>
          <w:rFonts w:hint="default" w:ascii="Times New Roman" w:hAnsi="Times New Roman" w:eastAsia="方正小标宋简体" w:cs="Times New Roman"/>
          <w:b w:val="0"/>
          <w:bCs w:val="0"/>
          <w:color w:val="auto"/>
          <w:sz w:val="44"/>
          <w:szCs w:val="44"/>
          <w:highlight w:val="none"/>
        </w:rPr>
        <w:t>草案</w:t>
      </w:r>
      <w:r>
        <w:rPr>
          <w:rFonts w:hint="default" w:ascii="Times New Roman" w:hAnsi="Times New Roman" w:eastAsia="方正小标宋简体" w:cs="Times New Roman"/>
          <w:b w:val="0"/>
          <w:bCs w:val="0"/>
          <w:color w:val="auto"/>
          <w:sz w:val="44"/>
          <w:szCs w:val="44"/>
          <w:highlight w:val="none"/>
          <w:lang w:eastAsia="zh-CN"/>
        </w:rPr>
        <w:t>征求意见稿</w:t>
      </w:r>
      <w:r>
        <w:rPr>
          <w:rFonts w:hint="default" w:ascii="Times New Roman" w:hAnsi="Times New Roman" w:eastAsia="方正小标宋简体" w:cs="Times New Roman"/>
          <w:b w:val="0"/>
          <w:bCs w:val="0"/>
          <w:color w:val="auto"/>
          <w:sz w:val="44"/>
          <w:szCs w:val="44"/>
          <w:highlight w:val="none"/>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方正仿宋简体" w:cs="Times New Roman"/>
          <w:b/>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市政府决定对《济宁市餐厨废弃物管理办法》作如下修改：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将第一条修改为：“为</w:t>
      </w:r>
      <w:r>
        <w:rPr>
          <w:rFonts w:hint="default" w:ascii="Times New Roman" w:hAnsi="Times New Roman" w:eastAsia="仿宋_GB2312" w:cs="Times New Roman"/>
          <w:color w:val="auto"/>
          <w:sz w:val="32"/>
          <w:szCs w:val="32"/>
          <w:highlight w:val="none"/>
          <w:lang w:eastAsia="zh-CN"/>
        </w:rPr>
        <w:t>了</w:t>
      </w:r>
      <w:r>
        <w:rPr>
          <w:rFonts w:hint="default" w:ascii="Times New Roman" w:hAnsi="Times New Roman" w:eastAsia="仿宋_GB2312" w:cs="Times New Roman"/>
          <w:color w:val="auto"/>
          <w:sz w:val="32"/>
          <w:szCs w:val="32"/>
          <w:highlight w:val="none"/>
        </w:rPr>
        <w:t>加强餐厨废弃物管理，促进餐厨废弃物无害化处置和资源循环利用，维护城乡环境卫生，保障食品安全和人民群众身体健康，根据国务院《城市市容和环境</w:t>
      </w:r>
      <w:bookmarkStart w:id="0" w:name="_GoBack"/>
      <w:bookmarkEnd w:id="0"/>
      <w:r>
        <w:rPr>
          <w:rFonts w:hint="default" w:ascii="Times New Roman" w:hAnsi="Times New Roman" w:eastAsia="仿宋_GB2312" w:cs="Times New Roman"/>
          <w:color w:val="auto"/>
          <w:sz w:val="32"/>
          <w:szCs w:val="32"/>
          <w:highlight w:val="none"/>
        </w:rPr>
        <w:t>卫生管理条例》《山东省生活垃圾管理条例》《山东省餐厨废弃物管理办法》等有关规定， 结合本市实际，制定本办法。”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将第二条、第三条合并为第二条，修改为：“本市行政区域内餐厨废弃物的产生、投放、储存、收集运输、处置及其监督管理活动，适用本办法。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办法所称餐厨废弃物，是指从事餐饮服务、集体供餐、食品生产加工等活动的单位和个人（以下统称餐厨废弃物产生单位），在生产、经营过程中产生的食物残余、食品加工废料、过期食品和废弃食用油脂（包括不可再食用的动植物油脂和各类油水混合物）等废弃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将第四条</w:t>
      </w:r>
      <w:r>
        <w:rPr>
          <w:rFonts w:hint="default" w:ascii="Times New Roman" w:hAnsi="Times New Roman" w:eastAsia="仿宋_GB2312" w:cs="Times New Roman"/>
          <w:color w:val="auto"/>
          <w:sz w:val="32"/>
          <w:szCs w:val="32"/>
          <w:highlight w:val="none"/>
          <w:lang w:eastAsia="zh-CN"/>
        </w:rPr>
        <w:t>改为两条，作为第三条、第四条，修改为：</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第三条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市环境卫生主管部门负责全市餐厨废弃物投放、储存、收集运输和处置的监督管理工作，其主要职责</w:t>
      </w:r>
      <w:r>
        <w:rPr>
          <w:rFonts w:hint="default" w:ascii="Times New Roman" w:hAnsi="Times New Roman" w:eastAsia="仿宋_GB2312" w:cs="Times New Roman"/>
          <w:color w:val="auto"/>
          <w:sz w:val="32"/>
          <w:szCs w:val="32"/>
          <w:highlight w:val="none"/>
          <w:lang w:eastAsia="zh-CN"/>
        </w:rPr>
        <w:t>包括</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（一）指导、协调、监督和检查县（市、区）餐厨废弃物管理工作；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（二）统筹指导全市</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"https://huanbao.bjx.com.cn/topics/canchulajichuzhi/" \t "https://huanbao.bjx.com.cn/news/20211101/_blank" </w:instrText>
      </w:r>
      <w:r>
        <w:rPr>
          <w:rFonts w:hint="default" w:ascii="Times New Roman" w:hAnsi="Times New Roman" w:cs="Times New Roman"/>
          <w:color w:val="auto"/>
          <w:highlight w:val="none"/>
        </w:rPr>
        <w:fldChar w:fldCharType="separate"/>
      </w:r>
      <w:r>
        <w:rPr>
          <w:rFonts w:hint="default" w:ascii="Times New Roman" w:hAnsi="Times New Roman" w:eastAsia="仿宋_GB2312" w:cs="Times New Roman"/>
          <w:color w:val="auto"/>
          <w:sz w:val="32"/>
          <w:szCs w:val="32"/>
          <w:highlight w:val="none"/>
        </w:rPr>
        <w:t>餐厨废弃物处置</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设施的规划布局；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（三）负责划定全市餐厨废弃物特许经营服务区域；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（四）制定餐厨废弃物投放、储存、收集运输和处置相关指引和技术规范，并组织实施。”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第四条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县（市、区）环境卫生主管部门按照管理权限负责本辖区内餐厨废弃物监督管理工作。”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将第五条</w:t>
      </w:r>
      <w:r>
        <w:rPr>
          <w:rFonts w:hint="default" w:ascii="Times New Roman" w:hAnsi="Times New Roman" w:eastAsia="仿宋_GB2312" w:cs="Times New Roman"/>
          <w:color w:val="auto"/>
          <w:sz w:val="32"/>
          <w:szCs w:val="32"/>
          <w:highlight w:val="none"/>
          <w:lang w:eastAsia="zh-CN"/>
        </w:rPr>
        <w:t>改为两条，作为第五条、第六条，修改为：“第五条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市、县（市、区）人民政府有关部门应当按照各自职责做好餐厨废弃物监督管理工作：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（一）财政部门按照规定负责餐厨废弃物监督管理相关资金保障；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（二）发展改革部门依法审核餐厨废弃物处置设施建设项目；负责研究完善相关政策和措施，促进餐厨废弃物无害化处理和资源化利用；负责餐厨废弃物收集运输、处置成本监审工作；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公安机关负责餐厨废弃物收集运输车辆的道路交通安全管理，依法查处无牌、无证收集运输餐厨废弃物车辆的违法行为；依法打击利用餐厨废弃物加工的油脂从事生产、经营，导致破坏环境与危害人身健康的违法犯罪行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市场监管部门负责监督餐饮服务、食品加工、农贸市场等单位（经营户）建立并执行食用油采购查验、索证索票制度和餐厨废弃物管理台账；依法查处购买、使用以餐厨废弃物为加工原料的食用油行为；依法查处销售、购买、使用“地沟油”和用非正规来源食用油烹饪食物的行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（五）生态环境部门负责餐厨废弃物产生、投放、储存、收集运输、处置单位污染防治措施的监管，依法查处违反生态环境保护相关法律、法规、规章的违法违规行为。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农业农村部门负责禽畜养殖的监督管理，督促养殖场（区）遵守国家关于禁止利用未经无害化处理的餐厨废弃物饲喂畜禽的规定；协助相关职能部门依法查处使用未经无害化处理的餐厨废弃物饲喂畜禽的违法行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（七）城乡水务部门负责依法查处向污水管道、河道违规倾倒餐厨废弃物的违法行为；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（八）文化旅游部门负责把餐厨废弃物规范管理纳入星级酒店和宾馆的考核评定体系。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工业和信息化、卫生健康、自然资源和规划、住房城乡建设、交通运输、教育、行政审批服务、商务、应急、机关事务等部门应当按照各自职责，做好餐厨废弃物管理的相关工作。”</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“第六条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乡（镇）人民政府、街道办事处按照职责，负责对本辖区内餐厨废弃物管理工作进行协调、监督和检查，督促有关单位履行餐厨废弃物投放、储存、收集运输和处置的相关义务。”</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将第六条改为第七条。</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将第七条改为第八条，修改为：“市、县（市、区）环境卫生主管部门应当会同同级财政、价格发展改革等部门制定餐厨废弃物收集运输和处置补贴标准，报本级人民政府批准后执行。”。</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方正仿宋简体" w:cs="Times New Roman"/>
          <w:b/>
          <w:color w:val="auto"/>
          <w:sz w:val="32"/>
          <w:szCs w:val="32"/>
          <w:highlight w:val="none"/>
        </w:rPr>
        <w:t>.</w:t>
      </w:r>
      <w:r>
        <w:rPr>
          <w:rFonts w:hint="default" w:ascii="Times New Roman" w:hAnsi="Times New Roman" w:eastAsia="方正仿宋简体" w:cs="Times New Roman"/>
          <w:b/>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将第八条改为第九条，修改为：“各级人民政府应当利用广播、电视、报刊、网络等媒体，开展食品安全、餐厨废弃物管理相关法律、法规、规章的宣传教育活动，普及餐厨废弃物管理相关知识，引导社会公众科学消费，提高生态保护、食品安全意识。倡导通过节约用餐、净菜上市、改进食品加工工艺等方式，减少餐厨废弃物的产生，发挥社会和舆论的监督作用。”</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将第九条改为第十条，修改为：“餐厨废弃物的管理，应当遵循减量化、资源化、无害化的原则，实行餐厨废弃物分类投放、专业收集运输、统一处置制度。”</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方正仿宋简体" w:cs="Times New Roman"/>
          <w:b/>
          <w:color w:val="auto"/>
          <w:sz w:val="32"/>
          <w:szCs w:val="32"/>
          <w:highlight w:val="none"/>
        </w:rPr>
        <w:t>.</w:t>
      </w:r>
      <w:r>
        <w:rPr>
          <w:rFonts w:hint="default" w:ascii="Times New Roman" w:hAnsi="Times New Roman" w:eastAsia="方正仿宋简体" w:cs="Times New Roman"/>
          <w:b/>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将第十条改为第十一条，修改为：“餐饮行业协会应当发挥行业自律作用，制定相关标准，规范餐饮企业餐厨废弃物管理。</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应当将餐厨废弃物管理纳入餐饮企业等级评定条件。”</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将第十一条改为第十二条、第十二条改为第十三条、第十三条改为第十四条。</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增加一条，作为第十五条：“鼓励跨区域共建共享餐厨废弃物处理设施。”</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将第十四条改为第十六条、第十五条改为第十七条。</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增加一条，作为第十八条：“未签订经营协议的单位和个人不得从事餐厨废弃物收集运输、处置活动。</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餐厨废弃物产生单位不得将餐厨废弃物交由未签订经营协议的单位和个人收集运输、处置。”</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将第十六条改为第十九条。</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将第十七条改为第二十条，第二项修改为：“餐厨废弃物实行单独收集、密闭储存，不得与其他垃圾混合投放；”</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将第三项修改为：“对餐厨废弃物收集运输企业提供的专用收集容器应当妥善保管，定点规范摆放，定期清洁，保证外观完好、整洁密闭，并保持周边环境整洁；”</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增加一项，作为第四项：“（四）按照约定的时间、地点配合餐厨废弃物收运单位做好餐厨废弃物收集工作；”</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将第四项改为第五项、第五项改为第六项、第六项改为第七项、第七项改为第八项。</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将第八项改为第九项，修改为：“不得将餐厨废弃物排入排水管道、河道、公共厕所、公共场所等处，或者以其他方式随意倾倒、抛撒、堆放；”</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将第九项改为第十项。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将第十八条改为第二十一条，第二项修改为：“按照环境卫生作业标准、规范和收集运输协议，每日（含法定节假日）按规定的时间、路线和要求收集运输餐厨废弃物，并密闭收运至指定的处置单位进行无害化处理，确保餐厨废弃物日产日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将第三项修改为：“不得将非餐厨废弃物混入餐厨废弃物收集运输，不得往餐厨废弃物中掺水；”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删除第四项。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将第五项改为第四项，修改为：“配备相应数量的餐厨废弃物专用收运车辆，收运车辆必须为全密闭自动卸载车辆，按规定统一喷涂企业名称、监督电话和标识标志；”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增加一项，作为第五项：“（五）运输车辆应安装行驶记录仪、装卸计量系统、视频监控和数据无线传输设备，并确保设施设备正常使用。作业过程数据实时接入环卫数字化监管信息平台；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将第六项修改为：“按照有关规定，在餐厨废弃物收集过程中文明作业，保持收运车辆和作业区环境整洁；对餐厨废弃物采取防臭、防流失、防渗漏等防止环境污染的措施；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删除第七项。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将第八项改为第七项，修改为：“执行餐厨废弃物收集运输台帐和产生、收集运输、处置联单制度，按要求将收集运输台帐报送本级环境卫生主管部门；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增加一项，作为第八项：“（八）不得擅自跨经营协议约定的经营区域收运餐厨废弃物；”</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将第十九条改为第二十二条，修改为：“餐厨废弃物处置企业应当遵守下列规定：</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“（一）按照国家相关规定和技术规范的要求，建设、配备与服务区域处置需求相适应的餐厨废弃物处置设施、设备，并保证其持续稳定良好运行；</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“（二）不得接收、处置未经环境卫生主管部门确定的收集运输单位或个人收集运送的餐厨废弃物；</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“（三）按照国家技术标准规范处理餐厨废弃物，处理过程中排放的废气、废水、废渣等排放物应当符合国家有关标准和规定，防止二次污染，对不能进行资源化利用的餐厨废弃物应当进行无害化处理；</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“（四）按照规定设立安全机构或者配备安全管理人员，健全安全管理制度，配套安全设施，保证处置设施安全运行；</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“（五）按照规定进行环境影响监测，对餐厨废弃物处理设施的性能和环保指标进行检测、评价，并向相关部门报告检测、评价结果；</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“（六）执行餐厨废弃物处置台帐和产生、收集运输、处置联单制度，按要求将餐厨废弃物处置台帐报送本级环境卫生主管部门；</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“（七）资源化利用形成的产品应当符合国家规定的质量标准，产品应当有产品质量检验报告、出厂销售流向记录并纳入台账；</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因正常检修需要暂停处理设施运行24小时以上的，应当提前15日向环境卫生主管部门提出书面报告；因设备故障等原因有可能造成处理设施24小时以上不能正常运行的，自设备故障发生之时起2小时内向环境卫生主管部门报告；</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“（九）不得擅自接收处置经营协议约定服务区域外的餐厨废弃物；</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“（十）处置设施运行数据应实时接入环卫数字化监管信息平台；</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“（十一）法律、法规、规章规定，餐厨废弃物处置企业应当遵守的其他规定。”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将第二十条改为第二十三条，第一项修改为：“以餐厨废弃物为原料或者以餐厨废弃物的提炼物生产、加工食品；”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将第二十一条改为第二十四条。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将第二十二条改为第二十五条，增加一款作为第二款“实施监督检查时，有权采取下列措施</w:t>
      </w:r>
      <w:r>
        <w:rPr>
          <w:rFonts w:hint="default" w:ascii="Times New Roman" w:hAnsi="Times New Roman" w:eastAsia="仿宋_GB2312" w:cs="Times New Roman"/>
          <w:color w:val="auto"/>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查阅复制有关文件和资料；</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要求被检查的单位和个人就有关问题作出说明；</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进入现场开展检查；</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责令有关单位和个人改正违法行为。”</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将第二十三条改为第二十六条、第二十四条改为第二十七条。</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将二十五条改为第二十八条，修改为：“环境卫生主管部门应当会同公安、生态环境、住房和城乡建设、市场监管、农业农村、城乡水务、商务等部门应当建立餐厨废弃物监督管理执法信息共享机制和执法联动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将第二十六条改为第二十九条，第三款修改为：“受理投诉或者举报后，环境卫生主管部门应当及时到现场调查处理，并在规定时限内将处理结果告知投诉人或者举报人。”</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将第四款修改为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“对违反餐厨废弃物管理的行为，依法应当由公安、生态环境、住房和城乡建设、市场监管、农业农村、城乡水务、商务等部门查处的，环境卫生主管部门应当及时将案件移送有管辖权的部门。”</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将第二十七条改为第三十条，修改为：“环境卫生主管部门应当会同有关部门，制定本级餐厨废弃物收集运输、处置应急预案，组织建立餐厨废弃物应急处置系统，确保在紧急或者特殊情况下正常收集运输和处置餐厨废弃物。</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“餐厨废弃物收集运输、处置企业应当根据前款规定的应急预案，制定本企业突发事件和污染防范应急方案，并报本级主管部门备案。”</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 xml:space="preserve">将第二十八条改为第三十一条，修改为：“餐厨废弃物收集运输、处置企业确需停业、歇业的，应当在停业、歇业开始之日6个月前向环境卫生主管部门书面报告，经书面同意后方可停业或者歇业，因不可抗力无法继续经营的情况除外。” </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删除第二十九条、第三十条、第三十一条、第三十二条。</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增加一条，作为</w:t>
      </w:r>
      <w:r>
        <w:rPr>
          <w:rFonts w:hint="default" w:ascii="Times New Roman" w:hAnsi="Times New Roman" w:eastAsia="仿宋_GB2312" w:cs="Times New Roman"/>
          <w:bCs/>
          <w:color w:val="auto"/>
          <w:sz w:val="32"/>
          <w:szCs w:val="32"/>
          <w:highlight w:val="none"/>
        </w:rPr>
        <w:t>第三十二条：“ 违反本办法规定的行为，法律、法规、规章已有法律责任规定的，从其规定；法律、法规、规章未规定法律责任的，依照本办法执行。”</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w:t>
      </w:r>
      <w:r>
        <w:rPr>
          <w:rFonts w:hint="default" w:ascii="Times New Roman" w:hAnsi="Times New Roman" w:eastAsia="仿宋_GB2312" w:cs="Times New Roman"/>
          <w:bCs/>
          <w:color w:val="auto"/>
          <w:sz w:val="32"/>
          <w:szCs w:val="32"/>
          <w:highlight w:val="none"/>
          <w:lang w:val="en-US" w:eastAsia="zh-CN"/>
        </w:rPr>
        <w:t>8</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bCs/>
          <w:color w:val="auto"/>
          <w:sz w:val="32"/>
          <w:szCs w:val="32"/>
          <w:highlight w:val="none"/>
        </w:rPr>
        <w:t>增加一条，作为第三十三条：“</w:t>
      </w:r>
      <w:r>
        <w:rPr>
          <w:rFonts w:hint="default" w:ascii="Times New Roman" w:hAnsi="Times New Roman" w:eastAsia="仿宋_GB2312" w:cs="Times New Roman"/>
          <w:color w:val="auto"/>
          <w:sz w:val="32"/>
          <w:szCs w:val="32"/>
          <w:highlight w:val="none"/>
        </w:rPr>
        <w:t>违反本办法第二十条第二项规定，未将餐厨废弃物实行分类投放、密闭储存的，由城市管理部门责令限期改正；逾期不改正的，对单位处五千元以上五万元以下的罚款，对个人处五十元以上二百元以下的罚款。</w:t>
      </w:r>
      <w:r>
        <w:rPr>
          <w:rFonts w:hint="default" w:ascii="Times New Roman" w:hAnsi="Times New Roman" w:eastAsia="仿宋_GB2312" w:cs="Times New Roman"/>
          <w:bCs/>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29</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bCs/>
          <w:color w:val="auto"/>
          <w:sz w:val="32"/>
          <w:szCs w:val="32"/>
          <w:highlight w:val="none"/>
        </w:rPr>
        <w:t>增加一条，作为第三十四条：“</w:t>
      </w:r>
      <w:r>
        <w:rPr>
          <w:rFonts w:hint="default" w:ascii="Times New Roman" w:hAnsi="Times New Roman" w:eastAsia="仿宋_GB2312" w:cs="Times New Roman"/>
          <w:color w:val="auto"/>
          <w:sz w:val="32"/>
          <w:szCs w:val="32"/>
          <w:highlight w:val="none"/>
        </w:rPr>
        <w:t>违反本办法第二十条第三项规定，餐厨废弃物产生单位未按要求对收集容器定点规范摆放，定期清洁，并保持周边环境整洁的，由城市管理部门责令限期改正；逾期不改正的，处一千元以下罚款。</w:t>
      </w:r>
      <w:r>
        <w:rPr>
          <w:rFonts w:hint="default" w:ascii="Times New Roman" w:hAnsi="Times New Roman" w:eastAsia="仿宋_GB2312" w:cs="Times New Roman"/>
          <w:bCs/>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30</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bCs/>
          <w:color w:val="auto"/>
          <w:sz w:val="32"/>
          <w:szCs w:val="32"/>
          <w:highlight w:val="none"/>
        </w:rPr>
        <w:t>增加一条，作为第三十五条：“</w:t>
      </w:r>
      <w:r>
        <w:rPr>
          <w:rFonts w:hint="default" w:ascii="Times New Roman" w:hAnsi="Times New Roman" w:eastAsia="仿宋_GB2312" w:cs="Times New Roman"/>
          <w:color w:val="auto"/>
          <w:sz w:val="32"/>
          <w:szCs w:val="32"/>
          <w:highlight w:val="none"/>
        </w:rPr>
        <w:t>违反本办法第二十条第九项规定，餐厨废弃物产生</w:t>
      </w:r>
      <w:r>
        <w:rPr>
          <w:rFonts w:hint="default" w:ascii="Times New Roman" w:hAnsi="Times New Roman" w:eastAsia="仿宋_GB2312" w:cs="Times New Roman"/>
          <w:color w:val="auto"/>
          <w:sz w:val="32"/>
          <w:szCs w:val="32"/>
          <w:highlight w:val="none"/>
          <w:lang w:eastAsia="zh-CN"/>
        </w:rPr>
        <w:t>企业</w:t>
      </w:r>
      <w:r>
        <w:rPr>
          <w:rFonts w:hint="default" w:ascii="Times New Roman" w:hAnsi="Times New Roman" w:eastAsia="仿宋_GB2312" w:cs="Times New Roman"/>
          <w:color w:val="auto"/>
          <w:sz w:val="32"/>
          <w:szCs w:val="32"/>
          <w:highlight w:val="none"/>
        </w:rPr>
        <w:t>将餐厨废弃物排入排水管道、河道、公共厕所、公共场所等处，或者以其他方式随意倾倒、抛撒、堆放的，由城市管理部门责令改正，并对单位处二万元以上十万元以下的罚款，对个人处一千元以上一万元以下的罚款。</w:t>
      </w:r>
      <w:r>
        <w:rPr>
          <w:rFonts w:hint="default" w:ascii="Times New Roman" w:hAnsi="Times New Roman" w:eastAsia="仿宋_GB2312" w:cs="Times New Roman"/>
          <w:bCs/>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w:t>
      </w:r>
      <w:r>
        <w:rPr>
          <w:rFonts w:hint="default" w:ascii="Times New Roman" w:hAnsi="Times New Roman" w:eastAsia="仿宋_GB2312" w:cs="Times New Roman"/>
          <w:bCs/>
          <w:color w:val="auto"/>
          <w:sz w:val="32"/>
          <w:szCs w:val="32"/>
          <w:highlight w:val="none"/>
          <w:lang w:val="en-US" w:eastAsia="zh-CN"/>
        </w:rPr>
        <w:t>1</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bCs/>
          <w:color w:val="auto"/>
          <w:sz w:val="32"/>
          <w:szCs w:val="32"/>
          <w:highlight w:val="none"/>
        </w:rPr>
        <w:t>增加一条，作为第三十六条：“</w:t>
      </w:r>
      <w:r>
        <w:rPr>
          <w:rFonts w:hint="default" w:ascii="Times New Roman" w:hAnsi="Times New Roman" w:eastAsia="仿宋_GB2312" w:cs="Times New Roman"/>
          <w:color w:val="auto"/>
          <w:sz w:val="32"/>
          <w:szCs w:val="32"/>
          <w:highlight w:val="none"/>
        </w:rPr>
        <w:t>违反本办法第二十一条第三项规定，餐厨废弃物收集运输</w:t>
      </w:r>
      <w:r>
        <w:rPr>
          <w:rFonts w:hint="default" w:ascii="Times New Roman" w:hAnsi="Times New Roman" w:eastAsia="仿宋_GB2312" w:cs="Times New Roman"/>
          <w:color w:val="auto"/>
          <w:sz w:val="32"/>
          <w:szCs w:val="32"/>
          <w:highlight w:val="none"/>
          <w:lang w:eastAsia="zh-CN"/>
        </w:rPr>
        <w:t>企业</w:t>
      </w:r>
      <w:r>
        <w:rPr>
          <w:rFonts w:hint="default" w:ascii="Times New Roman" w:hAnsi="Times New Roman" w:eastAsia="仿宋_GB2312" w:cs="Times New Roman"/>
          <w:color w:val="auto"/>
          <w:sz w:val="32"/>
          <w:szCs w:val="32"/>
          <w:highlight w:val="none"/>
        </w:rPr>
        <w:t>将非餐厨废弃物混入餐厨废弃物收集运输或往餐厨废弃物中掺水的，由城市管理部门责令限期改正；逾期不改正的，处五千元以上三万元以下罚款。</w:t>
      </w:r>
      <w:r>
        <w:rPr>
          <w:rFonts w:hint="default" w:ascii="Times New Roman" w:hAnsi="Times New Roman" w:eastAsia="仿宋_GB2312" w:cs="Times New Roman"/>
          <w:bCs/>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w:t>
      </w:r>
      <w:r>
        <w:rPr>
          <w:rFonts w:hint="default" w:ascii="Times New Roman" w:hAnsi="Times New Roman" w:eastAsia="仿宋_GB2312" w:cs="Times New Roman"/>
          <w:bCs/>
          <w:color w:val="auto"/>
          <w:sz w:val="32"/>
          <w:szCs w:val="32"/>
          <w:highlight w:val="none"/>
          <w:lang w:val="en-US" w:eastAsia="zh-CN"/>
        </w:rPr>
        <w:t>2</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bCs/>
          <w:color w:val="auto"/>
          <w:sz w:val="32"/>
          <w:szCs w:val="32"/>
          <w:highlight w:val="none"/>
        </w:rPr>
        <w:t>增加一条，作为第三十七条：“</w:t>
      </w:r>
      <w:r>
        <w:rPr>
          <w:rFonts w:hint="default" w:ascii="Times New Roman" w:hAnsi="Times New Roman" w:eastAsia="仿宋_GB2312" w:cs="Times New Roman"/>
          <w:color w:val="auto"/>
          <w:sz w:val="32"/>
          <w:szCs w:val="32"/>
          <w:highlight w:val="none"/>
        </w:rPr>
        <w:t>违反本办法第二十一条第八项、第二十二条第九项规定，餐厨废弃物收集运输、处置单位擅自跨经营协议约定的服务区域收集运输或处置餐厨废弃物的，由城市管理部门责令限期改正；逾期不改正的，处一万元以上三万元以下罚款。</w:t>
      </w:r>
      <w:r>
        <w:rPr>
          <w:rFonts w:hint="default" w:ascii="Times New Roman" w:hAnsi="Times New Roman" w:eastAsia="仿宋_GB2312" w:cs="Times New Roman"/>
          <w:bCs/>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w:t>
      </w:r>
      <w:r>
        <w:rPr>
          <w:rFonts w:hint="default" w:ascii="Times New Roman" w:hAnsi="Times New Roman" w:eastAsia="仿宋_GB2312" w:cs="Times New Roman"/>
          <w:bCs/>
          <w:color w:val="auto"/>
          <w:sz w:val="32"/>
          <w:szCs w:val="32"/>
          <w:highlight w:val="none"/>
          <w:lang w:val="en-US" w:eastAsia="zh-CN"/>
        </w:rPr>
        <w:t>3</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bCs/>
          <w:color w:val="auto"/>
          <w:sz w:val="32"/>
          <w:szCs w:val="32"/>
          <w:highlight w:val="none"/>
        </w:rPr>
        <w:t>增加一条，作为第三十八条</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color w:val="auto"/>
          <w:sz w:val="32"/>
          <w:szCs w:val="32"/>
          <w:highlight w:val="none"/>
        </w:rPr>
        <w:t>餐厨废弃物收集运输、处理单位擅自停用、拆除、改装、损毁行驶记录仪、装卸计量系统、视频监控和数据无线传输设备等监控设施设备的，由城市管理部门责令限期改正；逾期不改正的，处一万元以上三万元以下罚款。</w:t>
      </w:r>
      <w:r>
        <w:rPr>
          <w:rFonts w:hint="default" w:ascii="Times New Roman" w:hAnsi="Times New Roman" w:eastAsia="仿宋_GB2312" w:cs="Times New Roman"/>
          <w:bCs/>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w:t>
      </w:r>
      <w:r>
        <w:rPr>
          <w:rFonts w:hint="default" w:ascii="Times New Roman" w:hAnsi="Times New Roman" w:eastAsia="仿宋_GB2312" w:cs="Times New Roman"/>
          <w:bCs/>
          <w:color w:val="auto"/>
          <w:sz w:val="32"/>
          <w:szCs w:val="32"/>
          <w:highlight w:val="none"/>
          <w:lang w:val="en-US" w:eastAsia="zh-CN"/>
        </w:rPr>
        <w:t>4</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bCs/>
          <w:color w:val="auto"/>
          <w:sz w:val="32"/>
          <w:szCs w:val="32"/>
          <w:highlight w:val="none"/>
        </w:rPr>
        <w:t>将第三十三条改为第三十九条，第六项修改为：“其他滥用职权、玩忽职守、徇私舞弊等违规、违纪行为。”</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35</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bCs/>
          <w:color w:val="auto"/>
          <w:sz w:val="32"/>
          <w:szCs w:val="32"/>
          <w:highlight w:val="none"/>
        </w:rPr>
        <w:t>将第三十四条改为第四十条。</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w:t>
      </w:r>
      <w:r>
        <w:rPr>
          <w:rFonts w:hint="default" w:ascii="Times New Roman" w:hAnsi="Times New Roman" w:eastAsia="仿宋_GB2312" w:cs="Times New Roman"/>
          <w:bCs/>
          <w:color w:val="auto"/>
          <w:sz w:val="32"/>
          <w:szCs w:val="32"/>
          <w:highlight w:val="none"/>
          <w:lang w:val="en-US" w:eastAsia="zh-CN"/>
        </w:rPr>
        <w:t>6</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bCs/>
          <w:color w:val="auto"/>
          <w:sz w:val="32"/>
          <w:szCs w:val="32"/>
          <w:highlight w:val="none"/>
        </w:rPr>
        <w:t>将第三十五条改为第四十一条，修改为：“</w:t>
      </w:r>
      <w:r>
        <w:rPr>
          <w:rFonts w:hint="default" w:ascii="Times New Roman" w:hAnsi="Times New Roman" w:eastAsia="仿宋_GB2312" w:cs="Times New Roman"/>
          <w:color w:val="auto"/>
          <w:sz w:val="32"/>
          <w:szCs w:val="32"/>
          <w:highlight w:val="none"/>
        </w:rPr>
        <w:t>县（市、区）人民政府根据本办法可以制定本辖区餐厨废弃物管理实施细则。</w:t>
      </w:r>
      <w:r>
        <w:rPr>
          <w:rFonts w:hint="default" w:ascii="Times New Roman" w:hAnsi="Times New Roman" w:eastAsia="仿宋_GB2312" w:cs="Times New Roman"/>
          <w:bCs/>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w:t>
      </w:r>
      <w:r>
        <w:rPr>
          <w:rFonts w:hint="default" w:ascii="Times New Roman" w:hAnsi="Times New Roman" w:eastAsia="仿宋_GB2312" w:cs="Times New Roman"/>
          <w:bCs/>
          <w:color w:val="auto"/>
          <w:sz w:val="32"/>
          <w:szCs w:val="32"/>
          <w:highlight w:val="none"/>
          <w:lang w:val="en-US" w:eastAsia="zh-CN"/>
        </w:rPr>
        <w:t>7</w:t>
      </w:r>
      <w:r>
        <w:rPr>
          <w:rFonts w:hint="default" w:ascii="Times New Roman" w:hAnsi="Times New Roman" w:eastAsia="方正仿宋简体" w:cs="Times New Roman"/>
          <w:b/>
          <w:color w:val="auto"/>
          <w:sz w:val="32"/>
          <w:szCs w:val="32"/>
          <w:highlight w:val="none"/>
        </w:rPr>
        <w:t xml:space="preserve">. </w:t>
      </w:r>
      <w:r>
        <w:rPr>
          <w:rFonts w:hint="default" w:ascii="Times New Roman" w:hAnsi="Times New Roman" w:eastAsia="仿宋_GB2312" w:cs="Times New Roman"/>
          <w:bCs/>
          <w:color w:val="auto"/>
          <w:sz w:val="32"/>
          <w:szCs w:val="32"/>
          <w:highlight w:val="none"/>
        </w:rPr>
        <w:t>将第三十六条改为第四十二条。</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此外，对条款顺序和个别文字作相应修改。</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本决定自2022年  月  日起施行。</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64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仿宋_GB2312" w:cs="Times New Roman"/>
          <w:bCs/>
          <w:color w:val="auto"/>
          <w:sz w:val="32"/>
          <w:szCs w:val="32"/>
          <w:highlight w:val="none"/>
        </w:rPr>
        <w:t>《济宁市餐厨废弃物管理办法》根据本决定作相应修改，重新公布。</w:t>
      </w:r>
    </w:p>
    <w:sectPr>
      <w:footerReference r:id="rId3" w:type="default"/>
      <w:pgSz w:w="11906" w:h="16838"/>
      <w:pgMar w:top="2098" w:right="1587" w:bottom="1984" w:left="1587"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36859"/>
      <w:docPartObj>
        <w:docPartGallery w:val="autotext"/>
      </w:docPartObj>
    </w:sdtPr>
    <w:sdtContent>
      <w:p>
        <w:pPr>
          <w:pStyle w:val="4"/>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dlMzgzM2MzMzU5MDllNTdiODU2MzFjZjdjYWQ1MDAifQ=="/>
  </w:docVars>
  <w:rsids>
    <w:rsidRoot w:val="4BEC0286"/>
    <w:rsid w:val="00023B06"/>
    <w:rsid w:val="000462E4"/>
    <w:rsid w:val="0005127C"/>
    <w:rsid w:val="000736BB"/>
    <w:rsid w:val="000B4190"/>
    <w:rsid w:val="000D164E"/>
    <w:rsid w:val="00152283"/>
    <w:rsid w:val="00161850"/>
    <w:rsid w:val="0016278D"/>
    <w:rsid w:val="00164011"/>
    <w:rsid w:val="00175FB4"/>
    <w:rsid w:val="001837B6"/>
    <w:rsid w:val="001F1832"/>
    <w:rsid w:val="002362D3"/>
    <w:rsid w:val="00245A55"/>
    <w:rsid w:val="002661A8"/>
    <w:rsid w:val="002A7E70"/>
    <w:rsid w:val="002B3BA3"/>
    <w:rsid w:val="002D6050"/>
    <w:rsid w:val="00371646"/>
    <w:rsid w:val="003740B4"/>
    <w:rsid w:val="003B7BD2"/>
    <w:rsid w:val="003F6751"/>
    <w:rsid w:val="00417185"/>
    <w:rsid w:val="00430697"/>
    <w:rsid w:val="00472F2F"/>
    <w:rsid w:val="00473C31"/>
    <w:rsid w:val="004E509D"/>
    <w:rsid w:val="005168A6"/>
    <w:rsid w:val="00533E8B"/>
    <w:rsid w:val="005354CE"/>
    <w:rsid w:val="005678D9"/>
    <w:rsid w:val="005E61EC"/>
    <w:rsid w:val="0063511B"/>
    <w:rsid w:val="006835EB"/>
    <w:rsid w:val="006C363E"/>
    <w:rsid w:val="006E2524"/>
    <w:rsid w:val="006F7FA4"/>
    <w:rsid w:val="0070392A"/>
    <w:rsid w:val="00724BAA"/>
    <w:rsid w:val="00767632"/>
    <w:rsid w:val="00787BB9"/>
    <w:rsid w:val="007A213D"/>
    <w:rsid w:val="007C0919"/>
    <w:rsid w:val="008305C9"/>
    <w:rsid w:val="00852532"/>
    <w:rsid w:val="008865A3"/>
    <w:rsid w:val="00894E8B"/>
    <w:rsid w:val="008C5667"/>
    <w:rsid w:val="008C6FB0"/>
    <w:rsid w:val="008D4D30"/>
    <w:rsid w:val="008F4F48"/>
    <w:rsid w:val="00903641"/>
    <w:rsid w:val="00910B14"/>
    <w:rsid w:val="009311C4"/>
    <w:rsid w:val="009A4B48"/>
    <w:rsid w:val="009C6BD8"/>
    <w:rsid w:val="009E1F57"/>
    <w:rsid w:val="009E23D6"/>
    <w:rsid w:val="009E4EC1"/>
    <w:rsid w:val="009F6986"/>
    <w:rsid w:val="00A4673B"/>
    <w:rsid w:val="00A50152"/>
    <w:rsid w:val="00A86ECA"/>
    <w:rsid w:val="00AA552A"/>
    <w:rsid w:val="00AD7864"/>
    <w:rsid w:val="00AE410E"/>
    <w:rsid w:val="00B06619"/>
    <w:rsid w:val="00B11F35"/>
    <w:rsid w:val="00B26B40"/>
    <w:rsid w:val="00B55231"/>
    <w:rsid w:val="00B97044"/>
    <w:rsid w:val="00BC022E"/>
    <w:rsid w:val="00BD42B2"/>
    <w:rsid w:val="00BE137B"/>
    <w:rsid w:val="00BE580E"/>
    <w:rsid w:val="00C555AB"/>
    <w:rsid w:val="00C71285"/>
    <w:rsid w:val="00C80012"/>
    <w:rsid w:val="00CA6E38"/>
    <w:rsid w:val="00D241FF"/>
    <w:rsid w:val="00D244BF"/>
    <w:rsid w:val="00D37104"/>
    <w:rsid w:val="00D755B4"/>
    <w:rsid w:val="00D77831"/>
    <w:rsid w:val="00D91767"/>
    <w:rsid w:val="00DD166A"/>
    <w:rsid w:val="00DE563E"/>
    <w:rsid w:val="00E11CCC"/>
    <w:rsid w:val="00E466FD"/>
    <w:rsid w:val="00F12584"/>
    <w:rsid w:val="00F2400D"/>
    <w:rsid w:val="00F3154C"/>
    <w:rsid w:val="00F34911"/>
    <w:rsid w:val="00F81A4B"/>
    <w:rsid w:val="0A463B50"/>
    <w:rsid w:val="0FF42CB5"/>
    <w:rsid w:val="224C0512"/>
    <w:rsid w:val="22951D94"/>
    <w:rsid w:val="29677310"/>
    <w:rsid w:val="334B5555"/>
    <w:rsid w:val="3BE00FBC"/>
    <w:rsid w:val="4BEC0286"/>
    <w:rsid w:val="5C79445F"/>
    <w:rsid w:val="67EB20FF"/>
    <w:rsid w:val="68D658AC"/>
    <w:rsid w:val="71AA5C52"/>
    <w:rsid w:val="77F92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character" w:styleId="10">
    <w:name w:val="Hyperlink"/>
    <w:basedOn w:val="9"/>
    <w:unhideWhenUsed/>
    <w:qFormat/>
    <w:uiPriority w:val="99"/>
    <w:rPr>
      <w:color w:val="0563C1" w:themeColor="hyperlink"/>
      <w:u w:val="single"/>
    </w:rPr>
  </w:style>
  <w:style w:type="character" w:customStyle="1" w:styleId="11">
    <w:name w:val="页眉 Char"/>
    <w:basedOn w:val="9"/>
    <w:link w:val="5"/>
    <w:qFormat/>
    <w:uiPriority w:val="0"/>
    <w:rPr>
      <w:kern w:val="2"/>
      <w:sz w:val="18"/>
      <w:szCs w:val="18"/>
    </w:rPr>
  </w:style>
  <w:style w:type="character" w:customStyle="1" w:styleId="12">
    <w:name w:val="页脚 Char"/>
    <w:basedOn w:val="9"/>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831</Words>
  <Characters>4737</Characters>
  <Lines>39</Lines>
  <Paragraphs>11</Paragraphs>
  <TotalTime>4</TotalTime>
  <ScaleCrop>false</ScaleCrop>
  <LinksUpToDate>false</LinksUpToDate>
  <CharactersWithSpaces>5557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2022-06-17T00:45:00Z</dcterms:created>
  <dc:creator>懒懒散散</dc:creator>
  <cp:lastModifiedBy>大优优</cp:lastModifiedBy>
  <dcterms:modified xsi:type="dcterms:W3CDTF">2022-06-21T08:11:01Z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9623A401C7834B47A8EBD3A7700888C4</vt:lpwstr>
  </property>
</Properties>
</file>