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jc w:val="center"/>
        <w:textAlignment w:val="auto"/>
        <w:rPr>
          <w:rFonts w:ascii="方正小标宋简体" w:cs="方正小标宋简体" w:eastAsia="方正小标宋简体" w:hAnsi="方正小标宋简体" w:hint="eastAsia"/>
          <w:color w:val="000000"/>
          <w:sz w:val="44"/>
          <w:szCs w:val="44"/>
          <w:highlight w:val="none"/>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jc w:val="center"/>
        <w:textAlignment w:val="auto"/>
        <w:rPr>
          <w:rFonts w:ascii="方正小标宋简体" w:cs="方正小标宋简体" w:eastAsia="方正小标宋简体" w:hAnsi="方正小标宋简体" w:hint="eastAsia"/>
          <w:color w:val="000000"/>
          <w:sz w:val="44"/>
          <w:szCs w:val="44"/>
          <w:highlight w:val="none"/>
        </w:rPr>
      </w:pPr>
      <w:r>
        <w:rPr>
          <w:rFonts w:ascii="方正小标宋简体" w:cs="方正小标宋简体" w:eastAsia="方正小标宋简体" w:hAnsi="方正小标宋简体" w:hint="eastAsia"/>
          <w:color w:val="000000"/>
          <w:sz w:val="44"/>
          <w:szCs w:val="44"/>
          <w:highlight w:val="none"/>
        </w:rPr>
        <w:t>济宁市封山育林管理办法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jc w:val="center"/>
        <w:textAlignment w:val="auto"/>
        <w:rPr>
          <w:rFonts w:ascii="方正小标宋简体" w:cs="方正小标宋简体" w:eastAsia="方正小标宋简体" w:hAnsi="方正小标宋简体" w:hint="eastAsia"/>
          <w:color w:val="000000"/>
          <w:sz w:val="44"/>
          <w:szCs w:val="44"/>
          <w:highlight w:val="none"/>
        </w:rPr>
      </w:pPr>
      <w:r>
        <w:rPr>
          <w:rFonts w:ascii="方正小标宋简体" w:cs="方正小标宋简体" w:eastAsia="方正小标宋简体" w:hAnsi="方正小标宋简体" w:hint="eastAsia"/>
          <w:color w:val="000000"/>
          <w:sz w:val="44"/>
          <w:szCs w:val="44"/>
          <w:highlight w:val="none"/>
        </w:rPr>
        <w:t>（</w:t>
      </w:r>
      <w:r>
        <w:rPr>
          <w:rFonts w:ascii="方正小标宋简体" w:cs="方正小标宋简体" w:eastAsia="方正小标宋简体" w:hAnsi="方正小标宋简体" w:hint="eastAsia"/>
          <w:color w:val="000000"/>
          <w:sz w:val="44"/>
          <w:szCs w:val="44"/>
          <w:highlight w:val="none"/>
          <w:lang w:val="en-US" w:eastAsia="zh-CN"/>
        </w:rPr>
        <w:t>征求意见稿</w:t>
      </w:r>
      <w:r>
        <w:rPr>
          <w:rFonts w:ascii="方正小标宋简体" w:cs="方正小标宋简体" w:eastAsia="方正小标宋简体" w:hAnsi="方正小标宋简体" w:hint="eastAsia"/>
          <w:color w:val="000000"/>
          <w:sz w:val="44"/>
          <w:szCs w:val="44"/>
          <w:highlight w:val="none"/>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b/>
          <w:bCs/>
          <w:color w:val="000000"/>
          <w:sz w:val="32"/>
          <w:szCs w:val="32"/>
          <w:highlight w:val="none"/>
        </w:rPr>
      </w:pP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b/>
          <w:bCs/>
          <w:color w:val="000000"/>
          <w:sz w:val="32"/>
          <w:szCs w:val="32"/>
          <w:highlight w:val="none"/>
        </w:rPr>
        <w:t>第一条</w:t>
      </w:r>
      <w:r>
        <w:rPr>
          <w:rFonts w:ascii="方正仿宋简体" w:cs="方正仿宋简体" w:eastAsia="方正仿宋简体" w:hAnsi="方正仿宋简体" w:hint="eastAsia"/>
          <w:b/>
          <w:bCs/>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lang w:val="en-US" w:eastAsia="zh-CN"/>
        </w:rPr>
        <w:t>为了巩固荒山造林成果，保护和培育森林资源，实现社会经济和生态环境协调发展，根据《中华人民共和国森林法》《山东省森林资源条例》《山东省封山育林管理办法》等有关法律法规规章，结</w:t>
      </w:r>
      <w:r>
        <w:rPr>
          <w:rFonts w:ascii="方正仿宋简体" w:cs="方正仿宋简体" w:eastAsia="方正仿宋简体" w:hAnsi="方正仿宋简体" w:hint="eastAsia"/>
          <w:color w:val="000000"/>
          <w:sz w:val="32"/>
          <w:szCs w:val="32"/>
          <w:highlight w:val="none"/>
        </w:rPr>
        <w:t>合本市实际</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制定本办法。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b/>
          <w:bCs/>
          <w:color w:val="000000"/>
          <w:sz w:val="32"/>
          <w:szCs w:val="32"/>
          <w:highlight w:val="none"/>
        </w:rPr>
        <w:t>第二条</w:t>
      </w:r>
      <w:r>
        <w:rPr>
          <w:rFonts w:ascii="方正仿宋简体" w:cs="方正仿宋简体" w:eastAsia="方正仿宋简体" w:hAnsi="方正仿宋简体" w:hint="eastAsia"/>
          <w:b/>
          <w:bCs/>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rPr>
        <w:t>本市行政区域内</w:t>
      </w:r>
      <w:r>
        <w:rPr>
          <w:rFonts w:ascii="方正仿宋简体" w:cs="方正仿宋简体" w:eastAsia="方正仿宋简体" w:hAnsi="方正仿宋简体" w:hint="eastAsia"/>
          <w:color w:val="000000"/>
          <w:sz w:val="32"/>
          <w:szCs w:val="32"/>
          <w:highlight w:val="none"/>
          <w:lang w:val="en-US" w:eastAsia="zh-CN"/>
        </w:rPr>
        <w:t>的</w:t>
      </w:r>
      <w:r>
        <w:rPr>
          <w:rFonts w:ascii="方正仿宋简体" w:cs="方正仿宋简体" w:eastAsia="方正仿宋简体" w:hAnsi="方正仿宋简体" w:hint="eastAsia"/>
          <w:color w:val="000000"/>
          <w:sz w:val="32"/>
          <w:szCs w:val="32"/>
          <w:highlight w:val="none"/>
        </w:rPr>
        <w:t>封山育林，均应遵守本办法。</w:t>
      </w:r>
      <w:r>
        <w:rPr>
          <w:rFonts w:ascii="方正仿宋简体" w:cs="方正仿宋简体" w:eastAsia="方正仿宋简体" w:hAnsi="方正仿宋简体" w:hint="eastAsia"/>
          <w:color w:val="000000"/>
          <w:sz w:val="32"/>
          <w:szCs w:val="32"/>
          <w:highlight w:val="none"/>
          <w:lang w:val="en-US" w:eastAsia="zh-CN"/>
        </w:rPr>
        <w:t>沿黄防护林及其荒滩绿化适用本办法。</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val="en-US" w:eastAsia="zh-CN"/>
        </w:rPr>
        <w:t>本办法所称封山育林，是指对山区、丘陵区的新造幼林地、未成林造林地以及其它需要特殊保护的公益林地实行封育的</w:t>
      </w:r>
      <w:r>
        <w:rPr>
          <w:rFonts w:ascii="方正仿宋简体" w:cs="方正仿宋简体" w:eastAsia="方正仿宋简体" w:hAnsi="方正仿宋简体" w:hint="eastAsia"/>
          <w:color w:val="000000"/>
          <w:sz w:val="32"/>
          <w:szCs w:val="32"/>
          <w:highlight w:val="none"/>
          <w:lang w:val="en-US" w:eastAsia="zh-CN"/>
        </w:rPr>
        <w:t>管护措施。</w:t>
      </w:r>
      <w:r>
        <w:rPr>
          <w:rFonts w:ascii="方正仿宋简体" w:cs="方正仿宋简体" w:eastAsia="方正仿宋简体" w:hAnsi="方正仿宋简体" w:hint="eastAsia"/>
          <w:color w:val="000000"/>
          <w:sz w:val="32"/>
          <w:szCs w:val="32"/>
          <w:highlight w:val="none"/>
          <w:lang w:val="en-US" w:eastAsia="zh-CN"/>
        </w:rPr>
        <w:t xml:space="preserve">  </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default"/>
          <w:color w:val="000000"/>
          <w:sz w:val="32"/>
          <w:szCs w:val="32"/>
          <w:highlight w:val="none"/>
          <w:lang w:val="en-US" w:eastAsia="zh-CN"/>
        </w:rPr>
      </w:pPr>
      <w:r>
        <w:rPr>
          <w:rFonts w:ascii="方正仿宋简体" w:cs="方正仿宋简体" w:eastAsia="方正仿宋简体" w:hAnsi="方正仿宋简体" w:hint="eastAsia"/>
          <w:b/>
          <w:bCs/>
          <w:color w:val="000000"/>
          <w:sz w:val="32"/>
          <w:szCs w:val="32"/>
          <w:highlight w:val="none"/>
        </w:rPr>
        <w:t>第</w:t>
      </w:r>
      <w:r>
        <w:rPr>
          <w:rFonts w:ascii="方正仿宋简体" w:cs="方正仿宋简体" w:eastAsia="方正仿宋简体" w:hAnsi="方正仿宋简体" w:hint="eastAsia"/>
          <w:b/>
          <w:bCs/>
          <w:color w:val="000000"/>
          <w:sz w:val="32"/>
          <w:szCs w:val="32"/>
          <w:highlight w:val="none"/>
          <w:lang w:val="en-US" w:eastAsia="zh-CN"/>
        </w:rPr>
        <w:t>三</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color w:val="000000"/>
          <w:sz w:val="32"/>
          <w:szCs w:val="32"/>
          <w:highlight w:val="none"/>
        </w:rPr>
        <w:t xml:space="preserve"> 封山育林</w:t>
      </w:r>
      <w:r>
        <w:rPr>
          <w:rFonts w:ascii="方正仿宋简体" w:cs="方正仿宋简体" w:eastAsia="方正仿宋简体" w:hAnsi="方正仿宋简体" w:hint="eastAsia"/>
          <w:color w:val="000000"/>
          <w:sz w:val="32"/>
          <w:szCs w:val="32"/>
          <w:highlight w:val="none"/>
          <w:lang w:val="en-US" w:eastAsia="zh-CN"/>
        </w:rPr>
        <w:t>应当</w:t>
      </w:r>
      <w:r>
        <w:rPr>
          <w:rFonts w:ascii="方正仿宋简体" w:cs="方正仿宋简体" w:eastAsia="方正仿宋简体" w:hAnsi="方正仿宋简体" w:hint="eastAsia"/>
          <w:color w:val="000000"/>
          <w:sz w:val="32"/>
          <w:szCs w:val="32"/>
          <w:highlight w:val="none"/>
        </w:rPr>
        <w:t>坚持</w:t>
      </w:r>
      <w:r>
        <w:rPr>
          <w:rFonts w:ascii="方正仿宋简体" w:cs="方正仿宋简体" w:eastAsia="方正仿宋简体" w:hAnsi="方正仿宋简体" w:hint="eastAsia"/>
          <w:color w:val="000000"/>
          <w:sz w:val="32"/>
          <w:szCs w:val="32"/>
          <w:highlight w:val="none"/>
          <w:lang w:val="en-US" w:eastAsia="zh-CN"/>
        </w:rPr>
        <w:t>统筹</w:t>
      </w:r>
      <w:r>
        <w:rPr>
          <w:rFonts w:ascii="方正仿宋简体" w:cs="方正仿宋简体" w:eastAsia="方正仿宋简体" w:hAnsi="方正仿宋简体" w:hint="eastAsia"/>
          <w:color w:val="000000"/>
          <w:sz w:val="32"/>
          <w:szCs w:val="32"/>
          <w:highlight w:val="none"/>
        </w:rPr>
        <w:t>规划、以封为主、封育结合、</w:t>
      </w:r>
      <w:r>
        <w:rPr>
          <w:rFonts w:ascii="方正仿宋简体" w:cs="方正仿宋简体" w:eastAsia="方正仿宋简体" w:hAnsi="方正仿宋简体" w:hint="eastAsia"/>
          <w:color w:val="000000"/>
          <w:sz w:val="32"/>
          <w:szCs w:val="32"/>
          <w:highlight w:val="none"/>
          <w:lang w:val="en-US" w:eastAsia="zh-CN"/>
        </w:rPr>
        <w:t>严格监管</w:t>
      </w:r>
      <w:r>
        <w:rPr>
          <w:rFonts w:ascii="方正仿宋简体" w:cs="方正仿宋简体" w:eastAsia="方正仿宋简体" w:hAnsi="方正仿宋简体" w:hint="eastAsia"/>
          <w:color w:val="000000"/>
          <w:sz w:val="32"/>
          <w:szCs w:val="32"/>
          <w:highlight w:val="none"/>
        </w:rPr>
        <w:t>的原则。</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b/>
          <w:bCs/>
          <w:color w:val="000000"/>
          <w:sz w:val="32"/>
          <w:szCs w:val="32"/>
          <w:highlight w:val="none"/>
          <w:lang w:val="en-US" w:eastAsia="zh-CN"/>
        </w:rPr>
        <w:t xml:space="preserve">第四条 </w:t>
      </w:r>
      <w:r>
        <w:rPr>
          <w:rFonts w:ascii="方正仿宋简体" w:cs="方正仿宋简体" w:eastAsia="方正仿宋简体" w:hAnsi="方正仿宋简体" w:hint="eastAsia"/>
          <w:color w:val="000000"/>
          <w:sz w:val="32"/>
          <w:szCs w:val="32"/>
          <w:highlight w:val="none"/>
          <w:lang w:val="en-US" w:eastAsia="zh-CN"/>
        </w:rPr>
        <w:t>封山育林实行市级人民政府负责制。</w:t>
      </w:r>
      <w:r>
        <w:rPr>
          <w:rFonts w:ascii="方正仿宋简体" w:cs="方正仿宋简体" w:eastAsia="方正仿宋简体" w:hAnsi="方正仿宋简体" w:hint="eastAsia"/>
          <w:color w:val="000000"/>
          <w:sz w:val="32"/>
          <w:szCs w:val="32"/>
          <w:highlight w:val="none"/>
          <w:lang w:val="en-US" w:eastAsia="zh-CN"/>
        </w:rPr>
        <w:t>县（市、区）人民政府是封山育林工作的主体。市、县（市、区）人民政府应当把封山育林工作纳入国民经济和社会发展规划、年度计划，保障封山育林资金投入，并逐级落实封山育林目标责任。</w:t>
      </w:r>
      <w:r>
        <w:rPr>
          <w:rFonts w:ascii="方正仿宋简体" w:cs="方正仿宋简体" w:eastAsia="方正仿宋简体" w:hAnsi="方正仿宋简体" w:hint="eastAsia"/>
          <w:color w:val="000000"/>
          <w:sz w:val="32"/>
          <w:szCs w:val="32"/>
          <w:highlight w:val="none"/>
          <w:lang w:val="en-US" w:eastAsia="zh-CN"/>
        </w:rPr>
        <w:t>封山育林所需经费应列入市、县（市</w:t>
      </w:r>
      <w:r>
        <w:rPr>
          <w:rFonts w:ascii="方正仿宋简体" w:cs="方正仿宋简体" w:hAnsi="方正仿宋简体" w:hint="eastAsia"/>
          <w:color w:val="000000"/>
          <w:sz w:val="32"/>
          <w:szCs w:val="32"/>
          <w:highlight w:val="none"/>
          <w:lang w:val="en-US" w:eastAsia="zh-CN"/>
        </w:rPr>
        <w:t>、</w:t>
      </w:r>
      <w:r>
        <w:rPr>
          <w:rFonts w:ascii="方正仿宋简体" w:cs="方正仿宋简体" w:eastAsia="方正仿宋简体" w:hAnsi="方正仿宋简体" w:hint="eastAsia"/>
          <w:color w:val="000000"/>
          <w:sz w:val="32"/>
          <w:szCs w:val="32"/>
          <w:highlight w:val="none"/>
          <w:lang w:val="en-US" w:eastAsia="zh-CN"/>
        </w:rPr>
        <w:t>区）预算。</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val="en-US" w:eastAsia="zh-CN"/>
        </w:rPr>
        <w:t>乡镇人民政府和街道办事处负责辖区内集体林地的封山育林具体工作。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val="en-US" w:eastAsia="zh-CN"/>
        </w:rPr>
        <w:t>封山育林区所在地的村民委员会（或集体经济组织）应当协助乡镇人民政府和街道办事处做好封山育林工作，组织引导村民订立封山育林公约，明确义务和责任，强化自我约束与管理。</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default"/>
          <w:color w:val="000000"/>
          <w:sz w:val="32"/>
          <w:szCs w:val="32"/>
          <w:highlight w:val="none"/>
          <w:lang w:val="en-US" w:eastAsia="zh-CN"/>
        </w:rPr>
      </w:pPr>
      <w:r>
        <w:rPr>
          <w:rFonts w:ascii="方正仿宋简体" w:cs="方正仿宋简体" w:eastAsia="方正仿宋简体" w:hAnsi="方正仿宋简体" w:hint="eastAsia"/>
          <w:b/>
          <w:bCs/>
          <w:color w:val="000000"/>
          <w:sz w:val="32"/>
          <w:szCs w:val="32"/>
          <w:highlight w:val="none"/>
        </w:rPr>
        <w:t>第</w:t>
      </w:r>
      <w:r>
        <w:rPr>
          <w:rFonts w:ascii="方正仿宋简体" w:cs="方正仿宋简体" w:eastAsia="方正仿宋简体" w:hAnsi="方正仿宋简体" w:hint="eastAsia"/>
          <w:b/>
          <w:bCs/>
          <w:color w:val="000000"/>
          <w:sz w:val="32"/>
          <w:szCs w:val="32"/>
          <w:highlight w:val="none"/>
          <w:lang w:val="en-US" w:eastAsia="zh-CN"/>
        </w:rPr>
        <w:t>五</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b/>
          <w:bCs/>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lang w:val="en-US" w:eastAsia="zh-CN"/>
        </w:rPr>
        <w:t>各级人民政府应当加强封山育林宣传，对在封山育林管护工作中做出显著成绩的单位和个人，应当给予表彰和奖励。</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b/>
          <w:bCs/>
          <w:color w:val="000000"/>
          <w:sz w:val="32"/>
          <w:szCs w:val="32"/>
          <w:highlight w:val="none"/>
        </w:rPr>
        <w:t>第</w:t>
      </w:r>
      <w:r>
        <w:rPr>
          <w:rFonts w:ascii="方正仿宋简体" w:cs="方正仿宋简体" w:eastAsia="方正仿宋简体" w:hAnsi="方正仿宋简体" w:hint="eastAsia"/>
          <w:b/>
          <w:bCs/>
          <w:color w:val="000000"/>
          <w:sz w:val="32"/>
          <w:szCs w:val="32"/>
          <w:highlight w:val="none"/>
          <w:lang w:val="en-US" w:eastAsia="zh-CN"/>
        </w:rPr>
        <w:t>六</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b/>
          <w:bCs/>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lang w:val="en-US" w:eastAsia="zh-CN"/>
        </w:rPr>
        <w:t>市、</w:t>
      </w:r>
      <w:r>
        <w:rPr>
          <w:rFonts w:ascii="方正仿宋简体" w:cs="方正仿宋简体" w:eastAsia="方正仿宋简体" w:hAnsi="方正仿宋简体" w:hint="eastAsia"/>
          <w:color w:val="000000"/>
          <w:sz w:val="32"/>
          <w:szCs w:val="32"/>
          <w:highlight w:val="none"/>
          <w:lang w:val="en-US" w:eastAsia="zh-CN"/>
        </w:rPr>
        <w:t>县（市、区）林业行政主管部门负责封山育林的组织实施和管理工作。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color w:val="000000"/>
          <w:sz w:val="32"/>
          <w:szCs w:val="32"/>
          <w:highlight w:val="none"/>
          <w:lang w:val="en-US" w:eastAsia="zh-CN"/>
        </w:rPr>
        <w:t>发展改革、</w:t>
      </w:r>
      <w:r>
        <w:rPr>
          <w:rFonts w:ascii="方正仿宋简体" w:cs="方正仿宋简体" w:eastAsia="方正仿宋简体" w:hAnsi="方正仿宋简体" w:hint="eastAsia"/>
          <w:color w:val="000000"/>
          <w:sz w:val="32"/>
          <w:szCs w:val="32"/>
          <w:highlight w:val="none"/>
        </w:rPr>
        <w:t>公安、</w:t>
      </w:r>
      <w:r>
        <w:rPr>
          <w:rFonts w:ascii="方正仿宋简体" w:cs="方正仿宋简体" w:eastAsia="方正仿宋简体" w:hAnsi="方正仿宋简体" w:hint="eastAsia"/>
          <w:color w:val="000000"/>
          <w:sz w:val="32"/>
          <w:szCs w:val="32"/>
          <w:highlight w:val="none"/>
          <w:lang w:val="en-US" w:eastAsia="zh-CN"/>
        </w:rPr>
        <w:t>财政、</w:t>
      </w:r>
      <w:r>
        <w:rPr>
          <w:rFonts w:ascii="方正仿宋简体" w:cs="方正仿宋简体" w:eastAsia="方正仿宋简体" w:hAnsi="方正仿宋简体" w:hint="eastAsia"/>
          <w:color w:val="000000"/>
          <w:sz w:val="32"/>
          <w:szCs w:val="32"/>
          <w:highlight w:val="none"/>
        </w:rPr>
        <w:t>农业</w:t>
      </w:r>
      <w:r>
        <w:rPr>
          <w:rFonts w:ascii="方正仿宋简体" w:cs="方正仿宋简体" w:eastAsia="方正仿宋简体" w:hAnsi="方正仿宋简体" w:hint="eastAsia"/>
          <w:color w:val="000000"/>
          <w:sz w:val="32"/>
          <w:szCs w:val="32"/>
          <w:highlight w:val="none"/>
          <w:lang w:eastAsia="zh-CN"/>
        </w:rPr>
        <w:t>农村</w:t>
      </w:r>
      <w:r>
        <w:rPr>
          <w:rFonts w:ascii="方正仿宋简体" w:cs="方正仿宋简体" w:eastAsia="方正仿宋简体" w:hAnsi="方正仿宋简体" w:hint="eastAsia"/>
          <w:color w:val="000000"/>
          <w:sz w:val="32"/>
          <w:szCs w:val="32"/>
          <w:highlight w:val="none"/>
        </w:rPr>
        <w:t>、生态环境</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城乡水务</w:t>
      </w:r>
      <w:r>
        <w:rPr>
          <w:rFonts w:ascii="方正仿宋简体" w:cs="方正仿宋简体" w:eastAsia="方正仿宋简体" w:hAnsi="方正仿宋简体" w:hint="eastAsia"/>
          <w:color w:val="000000"/>
          <w:sz w:val="32"/>
          <w:szCs w:val="32"/>
          <w:highlight w:val="none"/>
        </w:rPr>
        <w:t>等部门在各自职责范围内，做好封山育林</w:t>
      </w:r>
      <w:r>
        <w:rPr>
          <w:rFonts w:ascii="方正仿宋简体" w:cs="方正仿宋简体" w:eastAsia="方正仿宋简体" w:hAnsi="方正仿宋简体" w:hint="eastAsia"/>
          <w:color w:val="000000"/>
          <w:sz w:val="32"/>
          <w:szCs w:val="32"/>
          <w:highlight w:val="none"/>
          <w:lang w:val="en-US" w:eastAsia="zh-CN"/>
        </w:rPr>
        <w:t>的相关</w:t>
      </w:r>
      <w:r>
        <w:rPr>
          <w:rFonts w:ascii="方正仿宋简体" w:cs="方正仿宋简体" w:eastAsia="方正仿宋简体" w:hAnsi="方正仿宋简体" w:hint="eastAsia"/>
          <w:color w:val="000000"/>
          <w:sz w:val="32"/>
          <w:szCs w:val="32"/>
          <w:highlight w:val="none"/>
        </w:rPr>
        <w:t>工作。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b/>
          <w:bCs/>
          <w:color w:val="000000"/>
          <w:sz w:val="32"/>
          <w:szCs w:val="32"/>
          <w:highlight w:val="none"/>
          <w:lang w:val="en-US" w:eastAsia="zh-CN"/>
        </w:rPr>
        <w:t>第七条</w:t>
      </w:r>
      <w:r>
        <w:rPr>
          <w:rFonts w:ascii="方正仿宋简体" w:cs="方正仿宋简体" w:eastAsia="方正仿宋简体" w:hAnsi="方正仿宋简体" w:hint="eastAsia"/>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lang w:val="en-US" w:eastAsia="zh-CN"/>
        </w:rPr>
        <w:t>市、县（市、区）人民政府根据总体规划，按山系、流域编制本行政区域内的封山育林规划，纳入当地国民经济和社会发展计划。</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b/>
          <w:bCs/>
          <w:color w:val="000000"/>
          <w:sz w:val="32"/>
          <w:szCs w:val="32"/>
          <w:highlight w:val="none"/>
        </w:rPr>
        <w:t>第</w:t>
      </w:r>
      <w:r>
        <w:rPr>
          <w:rFonts w:ascii="方正仿宋简体" w:cs="方正仿宋简体" w:eastAsia="方正仿宋简体" w:hAnsi="方正仿宋简体" w:hint="eastAsia"/>
          <w:b/>
          <w:bCs/>
          <w:color w:val="000000"/>
          <w:sz w:val="32"/>
          <w:szCs w:val="32"/>
          <w:highlight w:val="none"/>
          <w:lang w:val="en-US" w:eastAsia="zh-CN"/>
        </w:rPr>
        <w:t>八</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rPr>
        <w:t>市</w:t>
      </w:r>
      <w:r>
        <w:rPr>
          <w:rFonts w:ascii="方正仿宋简体" w:cs="方正仿宋简体" w:eastAsia="方正仿宋简体" w:hAnsi="方正仿宋简体" w:hint="eastAsia"/>
          <w:color w:val="000000"/>
          <w:sz w:val="32"/>
          <w:szCs w:val="32"/>
          <w:highlight w:val="none"/>
          <w:lang w:val="en-US" w:eastAsia="zh-CN"/>
        </w:rPr>
        <w:t>林业</w:t>
      </w:r>
      <w:r>
        <w:rPr>
          <w:rFonts w:ascii="方正仿宋简体" w:cs="方正仿宋简体" w:eastAsia="方正仿宋简体" w:hAnsi="方正仿宋简体" w:hint="eastAsia"/>
          <w:color w:val="000000"/>
          <w:sz w:val="32"/>
          <w:szCs w:val="32"/>
          <w:highlight w:val="none"/>
          <w:lang w:eastAsia="zh-CN"/>
        </w:rPr>
        <w:t>行政主管部门</w:t>
      </w:r>
      <w:r>
        <w:rPr>
          <w:rFonts w:ascii="方正仿宋简体" w:cs="方正仿宋简体" w:eastAsia="方正仿宋简体" w:hAnsi="方正仿宋简体" w:hint="eastAsia"/>
          <w:color w:val="000000"/>
          <w:sz w:val="32"/>
          <w:szCs w:val="32"/>
          <w:highlight w:val="none"/>
          <w:lang w:val="en-US" w:eastAsia="zh-CN"/>
        </w:rPr>
        <w:t>应当</w:t>
      </w:r>
      <w:r>
        <w:rPr>
          <w:rFonts w:ascii="方正仿宋简体" w:cs="方正仿宋简体" w:eastAsia="方正仿宋简体" w:hAnsi="方正仿宋简体" w:hint="eastAsia"/>
          <w:color w:val="000000"/>
          <w:sz w:val="32"/>
          <w:szCs w:val="32"/>
          <w:highlight w:val="none"/>
        </w:rPr>
        <w:t>根据封山育林规划</w:t>
      </w:r>
      <w:r>
        <w:rPr>
          <w:rFonts w:ascii="方正仿宋简体" w:cs="方正仿宋简体" w:eastAsia="方正仿宋简体" w:hAnsi="方正仿宋简体" w:hint="eastAsia"/>
          <w:color w:val="000000"/>
          <w:sz w:val="32"/>
          <w:szCs w:val="32"/>
          <w:highlight w:val="none"/>
          <w:lang w:val="en-US" w:eastAsia="zh-CN"/>
        </w:rPr>
        <w:t>和上级下达的封山育林</w:t>
      </w:r>
      <w:r>
        <w:rPr>
          <w:rFonts w:ascii="方正仿宋简体" w:cs="方正仿宋简体" w:eastAsia="方正仿宋简体" w:hAnsi="方正仿宋简体" w:hint="eastAsia"/>
          <w:color w:val="000000"/>
          <w:sz w:val="32"/>
          <w:szCs w:val="32"/>
          <w:highlight w:val="none"/>
        </w:rPr>
        <w:t>年度</w:t>
      </w:r>
      <w:r>
        <w:rPr>
          <w:rFonts w:ascii="方正仿宋简体" w:cs="方正仿宋简体" w:eastAsia="方正仿宋简体" w:hAnsi="方正仿宋简体" w:hint="eastAsia"/>
          <w:color w:val="000000"/>
          <w:sz w:val="32"/>
          <w:szCs w:val="32"/>
          <w:highlight w:val="none"/>
        </w:rPr>
        <w:fldChar w:fldCharType="begin"/>
      </w:r>
      <w:r>
        <w:rPr>
          <w:rFonts w:ascii="方正仿宋简体" w:cs="方正仿宋简体" w:eastAsia="方正仿宋简体" w:hAnsi="方正仿宋简体" w:hint="eastAsia"/>
          <w:color w:val="000000"/>
          <w:sz w:val="32"/>
          <w:szCs w:val="32"/>
          <w:highlight w:val="none"/>
        </w:rPr>
        <w:instrText xml:space="preserve"> HYPERLINK "http://www.fdcew.com/gw/List_203.html" \t "_blank" </w:instrText>
      </w:r>
      <w:r>
        <w:rPr>
          <w:rFonts w:ascii="方正仿宋简体" w:cs="方正仿宋简体" w:eastAsia="方正仿宋简体" w:hAnsi="方正仿宋简体" w:hint="eastAsia"/>
          <w:color w:val="000000"/>
          <w:sz w:val="32"/>
          <w:szCs w:val="32"/>
          <w:highlight w:val="none"/>
        </w:rPr>
        <w:fldChar w:fldCharType="separate"/>
      </w:r>
      <w:r>
        <w:rPr>
          <w:rFonts w:ascii="方正仿宋简体" w:cs="方正仿宋简体" w:eastAsia="方正仿宋简体" w:hAnsi="方正仿宋简体" w:hint="eastAsia"/>
          <w:color w:val="000000"/>
          <w:sz w:val="32"/>
          <w:szCs w:val="32"/>
          <w:highlight w:val="none"/>
        </w:rPr>
        <w:t>计划</w:t>
      </w:r>
      <w:r>
        <w:rPr>
          <w:rFonts w:ascii="方正仿宋简体" w:cs="方正仿宋简体" w:eastAsia="方正仿宋简体" w:hAnsi="方正仿宋简体" w:hint="eastAsia"/>
          <w:color w:val="000000"/>
          <w:sz w:val="32"/>
          <w:szCs w:val="32"/>
          <w:highlight w:val="none"/>
        </w:rPr>
        <w:fldChar w:fldCharType="end"/>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编制年度计划，下达实施。</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b/>
          <w:bCs/>
          <w:color w:val="000000"/>
          <w:sz w:val="32"/>
          <w:szCs w:val="32"/>
          <w:highlight w:val="none"/>
          <w:lang w:val="en-US" w:eastAsia="zh-CN"/>
        </w:rPr>
        <w:t xml:space="preserve">第九条 </w:t>
      </w:r>
      <w:r>
        <w:rPr>
          <w:rFonts w:ascii="方正仿宋简体" w:cs="方正仿宋简体" w:eastAsia="方正仿宋简体" w:hAnsi="方正仿宋简体" w:hint="eastAsia"/>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lang w:eastAsia="zh-CN"/>
        </w:rPr>
        <w:t>县</w:t>
      </w:r>
      <w:r>
        <w:rPr>
          <w:rFonts w:ascii="方正仿宋简体" w:cs="方正仿宋简体" w:eastAsia="方正仿宋简体" w:hAnsi="方正仿宋简体" w:hint="eastAsia"/>
          <w:color w:val="000000"/>
          <w:sz w:val="32"/>
          <w:szCs w:val="32"/>
          <w:highlight w:val="none"/>
          <w:lang w:val="en-US" w:eastAsia="zh-CN"/>
        </w:rPr>
        <w:t>（市、区）人民政府应当根据</w:t>
      </w:r>
      <w:r>
        <w:rPr>
          <w:rFonts w:ascii="方正仿宋简体" w:cs="方正仿宋简体" w:eastAsia="方正仿宋简体" w:hAnsi="方正仿宋简体" w:hint="eastAsia"/>
          <w:color w:val="000000"/>
          <w:sz w:val="32"/>
          <w:szCs w:val="32"/>
          <w:highlight w:val="none"/>
          <w:lang w:eastAsia="zh-CN"/>
        </w:rPr>
        <w:t>封山育林规划和上级下达的年度计划，确定封山育林任务，划定封山育林区，</w:t>
      </w:r>
      <w:r>
        <w:rPr>
          <w:rFonts w:ascii="方正仿宋简体" w:cs="方正仿宋简体" w:eastAsia="方正仿宋简体" w:hAnsi="方正仿宋简体" w:hint="eastAsia"/>
          <w:color w:val="000000"/>
          <w:sz w:val="32"/>
          <w:szCs w:val="32"/>
          <w:highlight w:val="none"/>
          <w:lang w:val="en-US" w:eastAsia="zh-CN"/>
        </w:rPr>
        <w:t>将封山育林的封育范围、期限、措施予以公告。</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lang w:eastAsia="zh-CN"/>
        </w:rPr>
      </w:pPr>
      <w:r>
        <w:rPr>
          <w:rFonts w:ascii="方正仿宋简体" w:cs="方正仿宋简体" w:eastAsia="方正仿宋简体" w:hAnsi="方正仿宋简体" w:hint="eastAsia"/>
          <w:color w:val="000000"/>
          <w:sz w:val="32"/>
          <w:szCs w:val="32"/>
          <w:highlight w:val="none"/>
          <w:lang w:eastAsia="zh-CN"/>
        </w:rPr>
        <w:t>县</w:t>
      </w:r>
      <w:r>
        <w:rPr>
          <w:rFonts w:ascii="方正仿宋简体" w:cs="方正仿宋简体" w:eastAsia="方正仿宋简体" w:hAnsi="方正仿宋简体" w:hint="eastAsia"/>
          <w:color w:val="000000"/>
          <w:sz w:val="32"/>
          <w:szCs w:val="32"/>
          <w:highlight w:val="none"/>
          <w:lang w:val="en-US" w:eastAsia="zh-CN"/>
        </w:rPr>
        <w:t>（市、区）</w:t>
      </w:r>
      <w:r>
        <w:rPr>
          <w:rFonts w:ascii="方正仿宋简体" w:cs="方正仿宋简体" w:eastAsia="方正仿宋简体" w:hAnsi="方正仿宋简体" w:hint="eastAsia"/>
          <w:color w:val="000000"/>
          <w:sz w:val="32"/>
          <w:szCs w:val="32"/>
          <w:highlight w:val="none"/>
          <w:lang w:eastAsia="zh-CN"/>
        </w:rPr>
        <w:t>人民政府林业行政主管部门应当组织有关单位进行勘察设计，编制</w:t>
      </w:r>
      <w:r>
        <w:rPr>
          <w:rFonts w:ascii="方正仿宋简体" w:cs="方正仿宋简体" w:eastAsia="方正仿宋简体" w:hAnsi="方正仿宋简体" w:hint="eastAsia"/>
          <w:color w:val="000000"/>
          <w:sz w:val="32"/>
          <w:szCs w:val="32"/>
          <w:highlight w:val="none"/>
          <w:lang w:val="en-US" w:eastAsia="zh-CN"/>
        </w:rPr>
        <w:t>年度实施方案，并组织实施</w:t>
      </w:r>
      <w:r>
        <w:rPr>
          <w:rFonts w:ascii="方正仿宋简体" w:cs="方正仿宋简体" w:eastAsia="方正仿宋简体" w:hAnsi="方正仿宋简体" w:hint="eastAsia"/>
          <w:color w:val="000000"/>
          <w:sz w:val="32"/>
          <w:szCs w:val="32"/>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lang w:eastAsia="zh-CN"/>
        </w:rPr>
      </w:pPr>
      <w:r>
        <w:rPr>
          <w:rFonts w:ascii="方正仿宋简体" w:cs="方正仿宋简体" w:eastAsia="方正仿宋简体" w:hAnsi="方正仿宋简体" w:hint="eastAsia"/>
          <w:b/>
          <w:bCs/>
          <w:color w:val="000000"/>
          <w:sz w:val="32"/>
          <w:szCs w:val="32"/>
          <w:highlight w:val="none"/>
          <w:lang w:val="en-US" w:eastAsia="zh-CN"/>
        </w:rPr>
        <w:t>第十条</w:t>
      </w:r>
      <w:r>
        <w:rPr>
          <w:rFonts w:ascii="方正仿宋简体" w:cs="方正仿宋简体" w:eastAsia="方正仿宋简体" w:hAnsi="方正仿宋简体" w:hint="eastAsia"/>
          <w:color w:val="000000"/>
          <w:sz w:val="32"/>
          <w:szCs w:val="32"/>
          <w:highlight w:val="none"/>
          <w:lang w:val="en-US" w:eastAsia="zh-CN"/>
        </w:rPr>
        <w:t xml:space="preserve">  县、乡两级人民政府应当在封山育林区实施封山育林工程，建设封山墙、封山网、看护房等封育设施。</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color w:val="000000"/>
          <w:sz w:val="32"/>
          <w:szCs w:val="32"/>
          <w:highlight w:val="none"/>
          <w:lang w:val="en-US" w:eastAsia="zh-CN"/>
        </w:rPr>
        <w:t>县（市、区）人民政府林业行政主管部门</w:t>
      </w:r>
      <w:r>
        <w:rPr>
          <w:rFonts w:ascii="方正仿宋简体" w:cs="方正仿宋简体" w:eastAsia="方正仿宋简体" w:hAnsi="方正仿宋简体" w:hint="eastAsia"/>
          <w:color w:val="000000"/>
          <w:sz w:val="32"/>
          <w:szCs w:val="32"/>
          <w:highlight w:val="none"/>
          <w:lang w:eastAsia="zh-CN"/>
        </w:rPr>
        <w:t>应当组织有关单位在封山</w:t>
      </w:r>
      <w:r>
        <w:rPr>
          <w:rFonts w:ascii="方正仿宋简体" w:cs="方正仿宋简体" w:eastAsia="方正仿宋简体" w:hAnsi="方正仿宋简体" w:hint="eastAsia"/>
          <w:color w:val="000000"/>
          <w:sz w:val="32"/>
          <w:szCs w:val="32"/>
          <w:highlight w:val="none"/>
        </w:rPr>
        <w:t>育林区的主要路口、山口等地段设立石碑、标牌、界桩及其他设施，明示封山育林范围、封育形式</w:t>
      </w:r>
      <w:r>
        <w:rPr>
          <w:rFonts w:ascii="方正仿宋简体" w:cs="方正仿宋简体" w:eastAsia="方正仿宋简体" w:hAnsi="方正仿宋简体" w:hint="eastAsia"/>
          <w:color w:val="000000"/>
          <w:sz w:val="32"/>
          <w:szCs w:val="32"/>
          <w:highlight w:val="none"/>
          <w:lang w:val="en-US" w:eastAsia="zh-CN"/>
        </w:rPr>
        <w:t>和</w:t>
      </w:r>
      <w:r>
        <w:rPr>
          <w:rFonts w:ascii="方正仿宋简体" w:cs="方正仿宋简体" w:eastAsia="方正仿宋简体" w:hAnsi="方正仿宋简体" w:hint="eastAsia"/>
          <w:color w:val="000000"/>
          <w:sz w:val="32"/>
          <w:szCs w:val="32"/>
          <w:highlight w:val="none"/>
        </w:rPr>
        <w:t>封育期限等。</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default"/>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val="en-US" w:eastAsia="zh-CN"/>
        </w:rPr>
        <w:t>市人民政府应当根据年度建设计划和完成情况，对县（市、区）封山育林基础设施建设给予适当财政资金补助。</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b/>
          <w:bCs/>
          <w:color w:val="000000"/>
          <w:sz w:val="32"/>
          <w:szCs w:val="32"/>
          <w:highlight w:val="none"/>
          <w:lang w:val="en-US" w:eastAsia="zh-CN"/>
        </w:rPr>
        <w:t>第十一条</w:t>
      </w:r>
      <w:r>
        <w:rPr>
          <w:rFonts w:ascii="方正仿宋简体" w:cs="方正仿宋简体" w:eastAsia="方正仿宋简体" w:hAnsi="方正仿宋简体" w:hint="eastAsia"/>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rPr>
        <w:t>县</w:t>
      </w:r>
      <w:r>
        <w:rPr>
          <w:rFonts w:ascii="方正仿宋简体" w:cs="方正仿宋简体" w:eastAsia="方正仿宋简体" w:hAnsi="方正仿宋简体" w:hint="eastAsia"/>
          <w:color w:val="000000"/>
          <w:sz w:val="32"/>
          <w:szCs w:val="32"/>
          <w:highlight w:val="none"/>
          <w:lang w:val="en-US" w:eastAsia="zh-CN"/>
        </w:rPr>
        <w:t>（市、区）人民政府林业行政主管部门和</w:t>
      </w:r>
      <w:r>
        <w:rPr>
          <w:rFonts w:ascii="方正仿宋简体" w:cs="方正仿宋简体" w:eastAsia="方正仿宋简体" w:hAnsi="方正仿宋简体" w:hint="eastAsia"/>
          <w:color w:val="000000"/>
          <w:sz w:val="32"/>
          <w:szCs w:val="32"/>
          <w:highlight w:val="none"/>
        </w:rPr>
        <w:t>乡镇</w:t>
      </w:r>
      <w:r>
        <w:rPr>
          <w:rFonts w:ascii="方正仿宋简体" w:cs="方正仿宋简体" w:eastAsia="方正仿宋简体" w:hAnsi="方正仿宋简体" w:hint="eastAsia"/>
          <w:color w:val="000000"/>
          <w:sz w:val="32"/>
          <w:szCs w:val="32"/>
          <w:highlight w:val="none"/>
          <w:lang w:val="en-US" w:eastAsia="zh-CN"/>
        </w:rPr>
        <w:t>人民</w:t>
      </w:r>
      <w:r>
        <w:rPr>
          <w:rFonts w:ascii="方正仿宋简体" w:cs="方正仿宋简体" w:eastAsia="方正仿宋简体" w:hAnsi="方正仿宋简体" w:hint="eastAsia"/>
          <w:color w:val="000000"/>
          <w:sz w:val="32"/>
          <w:szCs w:val="32"/>
          <w:highlight w:val="none"/>
        </w:rPr>
        <w:t>政府</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街道办事处应当建立封山育林管理档案。封山育林</w:t>
      </w:r>
      <w:r>
        <w:rPr>
          <w:rFonts w:ascii="方正仿宋简体" w:cs="方正仿宋简体" w:eastAsia="方正仿宋简体" w:hAnsi="方正仿宋简体" w:hint="eastAsia"/>
          <w:color w:val="000000"/>
          <w:sz w:val="32"/>
          <w:szCs w:val="32"/>
          <w:highlight w:val="none"/>
        </w:rPr>
        <w:t>管理档案</w:t>
      </w:r>
      <w:r>
        <w:rPr>
          <w:rFonts w:ascii="方正仿宋简体" w:cs="方正仿宋简体" w:eastAsia="方正仿宋简体" w:hAnsi="方正仿宋简体" w:hint="eastAsia"/>
          <w:color w:val="000000"/>
          <w:sz w:val="32"/>
          <w:szCs w:val="32"/>
          <w:highlight w:val="none"/>
          <w:lang w:val="en-US" w:eastAsia="zh-CN"/>
        </w:rPr>
        <w:t>应当</w:t>
      </w:r>
      <w:r>
        <w:rPr>
          <w:rFonts w:ascii="方正仿宋简体" w:cs="方正仿宋简体" w:eastAsia="方正仿宋简体" w:hAnsi="方正仿宋简体" w:hint="eastAsia"/>
          <w:color w:val="000000"/>
          <w:sz w:val="32"/>
          <w:szCs w:val="32"/>
          <w:highlight w:val="none"/>
        </w:rPr>
        <w:t>包括封山育林区基本概况、范围、年限、目标、经营者和封山育林情况记录</w:t>
      </w:r>
      <w:r>
        <w:rPr>
          <w:rFonts w:ascii="方正仿宋简体" w:cs="方正仿宋简体" w:eastAsia="方正仿宋简体" w:hAnsi="方正仿宋简体" w:hint="eastAsia"/>
          <w:color w:val="000000"/>
          <w:sz w:val="32"/>
          <w:szCs w:val="32"/>
          <w:highlight w:val="none"/>
          <w:lang w:val="en-US" w:eastAsia="zh-CN"/>
        </w:rPr>
        <w:t>等</w:t>
      </w:r>
      <w:r>
        <w:rPr>
          <w:rFonts w:ascii="方正仿宋简体" w:cs="方正仿宋简体" w:eastAsia="方正仿宋简体" w:hAnsi="方正仿宋简体" w:hint="eastAsia"/>
          <w:color w:val="000000"/>
          <w:sz w:val="32"/>
          <w:szCs w:val="32"/>
          <w:highlight w:val="none"/>
        </w:rPr>
        <w:t>资料。</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b/>
          <w:bCs/>
          <w:color w:val="000000"/>
          <w:sz w:val="32"/>
          <w:szCs w:val="32"/>
          <w:highlight w:val="none"/>
          <w:lang w:val="en-US" w:eastAsia="zh-CN"/>
        </w:rPr>
        <w:t>第十二条</w:t>
      </w:r>
      <w:r>
        <w:rPr>
          <w:rFonts w:ascii="方正仿宋简体" w:cs="方正仿宋简体" w:eastAsia="方正仿宋简体" w:hAnsi="方正仿宋简体" w:hint="eastAsia"/>
          <w:color w:val="000000"/>
          <w:sz w:val="32"/>
          <w:szCs w:val="32"/>
          <w:highlight w:val="none"/>
          <w:lang w:val="en-US" w:eastAsia="zh-CN"/>
        </w:rPr>
        <w:t xml:space="preserve">  市、县(市、区)人民政府林业行政主管部门及</w:t>
      </w:r>
      <w:r>
        <w:rPr>
          <w:rFonts w:ascii="方正仿宋简体" w:cs="方正仿宋简体" w:eastAsia="方正仿宋简体" w:hAnsi="方正仿宋简体" w:hint="eastAsia"/>
          <w:color w:val="000000"/>
          <w:sz w:val="32"/>
          <w:szCs w:val="32"/>
          <w:highlight w:val="none"/>
        </w:rPr>
        <w:t>乡镇</w:t>
      </w:r>
      <w:r>
        <w:rPr>
          <w:rFonts w:ascii="方正仿宋简体" w:cs="方正仿宋简体" w:eastAsia="方正仿宋简体" w:hAnsi="方正仿宋简体" w:hint="eastAsia"/>
          <w:color w:val="000000"/>
          <w:sz w:val="32"/>
          <w:szCs w:val="32"/>
          <w:highlight w:val="none"/>
          <w:lang w:val="en-US" w:eastAsia="zh-CN"/>
        </w:rPr>
        <w:t>人民</w:t>
      </w:r>
      <w:r>
        <w:rPr>
          <w:rFonts w:ascii="方正仿宋简体" w:cs="方正仿宋简体" w:eastAsia="方正仿宋简体" w:hAnsi="方正仿宋简体" w:hint="eastAsia"/>
          <w:color w:val="000000"/>
          <w:sz w:val="32"/>
          <w:szCs w:val="32"/>
          <w:highlight w:val="none"/>
        </w:rPr>
        <w:t>政府</w:t>
      </w:r>
      <w:r>
        <w:rPr>
          <w:rFonts w:ascii="方正仿宋简体" w:cs="方正仿宋简体" w:eastAsia="方正仿宋简体" w:hAnsi="方正仿宋简体" w:hint="eastAsia"/>
          <w:color w:val="000000"/>
          <w:sz w:val="32"/>
          <w:szCs w:val="32"/>
          <w:highlight w:val="none"/>
          <w:lang w:val="en-US" w:eastAsia="zh-CN"/>
        </w:rPr>
        <w:t>和街道办事处应当建立健全封山育林监督检查制度，定期对封山育林区进行检查，对没有按规定完成封山育林任务的，责令其限期完成。</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default"/>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val="en-US" w:eastAsia="zh-CN"/>
        </w:rPr>
        <w:t>封山育林完成情况纳入林长制年度绩效评价。</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3" w:firstLineChars="200"/>
        <w:jc w:val="both"/>
        <w:textAlignment w:val="auto"/>
        <w:outlineLvl w:val="9"/>
        <w:rPr>
          <w:rFonts w:ascii="方正仿宋简体" w:cs="方正仿宋简体" w:eastAsia="方正仿宋简体" w:hAnsi="方正仿宋简体" w:hint="eastAsia"/>
          <w:color w:val="000000"/>
          <w:sz w:val="32"/>
          <w:szCs w:val="32"/>
          <w:highlight w:val="none"/>
          <w:lang w:eastAsia="zh-CN"/>
        </w:rPr>
      </w:pPr>
      <w:r>
        <w:rPr>
          <w:rFonts w:ascii="方正仿宋简体" w:cs="方正仿宋简体" w:eastAsia="方正仿宋简体" w:hAnsi="方正仿宋简体" w:hint="eastAsia"/>
          <w:b/>
          <w:bCs/>
          <w:color w:val="000000"/>
          <w:sz w:val="32"/>
          <w:szCs w:val="32"/>
          <w:highlight w:val="none"/>
        </w:rPr>
        <w:t>第十</w:t>
      </w:r>
      <w:r>
        <w:rPr>
          <w:rFonts w:ascii="方正仿宋简体" w:cs="方正仿宋简体" w:eastAsia="方正仿宋简体" w:hAnsi="方正仿宋简体" w:hint="eastAsia"/>
          <w:b/>
          <w:bCs/>
          <w:color w:val="000000"/>
          <w:sz w:val="32"/>
          <w:szCs w:val="32"/>
          <w:highlight w:val="none"/>
          <w:lang w:val="en-US" w:eastAsia="zh-CN"/>
        </w:rPr>
        <w:t>三</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lang w:eastAsia="zh-CN"/>
        </w:rPr>
        <w:t>县级或乡级人民政府</w:t>
      </w:r>
      <w:r>
        <w:rPr>
          <w:rFonts w:ascii="方正仿宋简体" w:cs="方正仿宋简体" w:eastAsia="方正仿宋简体" w:hAnsi="方正仿宋简体" w:hint="eastAsia"/>
          <w:color w:val="000000"/>
          <w:sz w:val="32"/>
          <w:szCs w:val="32"/>
          <w:highlight w:val="none"/>
          <w:lang w:val="en-US" w:eastAsia="zh-CN"/>
        </w:rPr>
        <w:t>应当在封山育林区成立乡、村护林组织，</w:t>
      </w:r>
      <w:r>
        <w:rPr>
          <w:rFonts w:ascii="方正仿宋简体" w:cs="方正仿宋简体" w:eastAsia="方正仿宋简体" w:hAnsi="方正仿宋简体" w:hint="eastAsia"/>
          <w:color w:val="000000"/>
          <w:sz w:val="32"/>
          <w:szCs w:val="32"/>
          <w:highlight w:val="none"/>
          <w:lang w:eastAsia="zh-CN"/>
        </w:rPr>
        <w:t>设立</w:t>
      </w:r>
      <w:r>
        <w:rPr>
          <w:rFonts w:ascii="方正仿宋简体" w:cs="方正仿宋简体" w:eastAsia="方正仿宋简体" w:hAnsi="方正仿宋简体" w:hint="eastAsia"/>
          <w:color w:val="000000"/>
          <w:sz w:val="32"/>
          <w:szCs w:val="32"/>
          <w:highlight w:val="none"/>
          <w:lang w:val="en-US" w:eastAsia="zh-CN"/>
        </w:rPr>
        <w:t>专职或兼职护林员</w:t>
      </w:r>
      <w:r>
        <w:rPr>
          <w:rFonts w:ascii="方正仿宋简体" w:cs="方正仿宋简体" w:eastAsia="方正仿宋简体" w:hAnsi="方正仿宋简体" w:hint="eastAsia"/>
          <w:color w:val="000000"/>
          <w:sz w:val="32"/>
          <w:szCs w:val="32"/>
          <w:highlight w:val="none"/>
          <w:lang w:eastAsia="zh-CN"/>
        </w:rPr>
        <w:t>，兼职护林员协助专职护林员开展护林工作。</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color w:val="000000"/>
          <w:sz w:val="32"/>
          <w:szCs w:val="32"/>
          <w:highlight w:val="none"/>
          <w:lang w:val="en-US" w:eastAsia="zh-CN"/>
        </w:rPr>
        <w:t>护林员应主要从封山育林区经营者和管理单位中选配。</w:t>
      </w:r>
      <w:r>
        <w:rPr>
          <w:rFonts w:ascii="方正仿宋简体" w:cs="方正仿宋简体" w:eastAsia="方正仿宋简体" w:hAnsi="方正仿宋简体" w:hint="eastAsia"/>
          <w:color w:val="000000"/>
          <w:sz w:val="32"/>
          <w:szCs w:val="32"/>
          <w:highlight w:val="none"/>
        </w:rPr>
        <w:t>属于国有林地的，由各国有林地经营单位</w:t>
      </w:r>
      <w:r>
        <w:rPr>
          <w:rFonts w:ascii="方正仿宋简体" w:cs="方正仿宋简体" w:eastAsia="方正仿宋简体" w:hAnsi="方正仿宋简体" w:hint="eastAsia"/>
          <w:color w:val="000000"/>
          <w:sz w:val="32"/>
          <w:szCs w:val="32"/>
          <w:highlight w:val="none"/>
          <w:lang w:val="en-US" w:eastAsia="zh-CN"/>
        </w:rPr>
        <w:t>确定护林员</w:t>
      </w:r>
      <w:r>
        <w:rPr>
          <w:rFonts w:ascii="方正仿宋简体" w:cs="方正仿宋简体" w:eastAsia="方正仿宋简体" w:hAnsi="方正仿宋简体" w:hint="eastAsia"/>
          <w:color w:val="000000"/>
          <w:sz w:val="32"/>
          <w:szCs w:val="32"/>
          <w:highlight w:val="none"/>
        </w:rPr>
        <w:t>；</w:t>
      </w:r>
      <w:r>
        <w:rPr>
          <w:rFonts w:ascii="方正仿宋简体" w:cs="方正仿宋简体" w:eastAsia="方正仿宋简体" w:hAnsi="方正仿宋简体" w:hint="eastAsia"/>
          <w:color w:val="000000"/>
          <w:sz w:val="32"/>
          <w:szCs w:val="32"/>
          <w:highlight w:val="none"/>
          <w:lang w:val="en-US" w:eastAsia="zh-CN"/>
        </w:rPr>
        <w:t>属于</w:t>
      </w:r>
      <w:r>
        <w:rPr>
          <w:rFonts w:ascii="方正仿宋简体" w:cs="方正仿宋简体" w:eastAsia="方正仿宋简体" w:hAnsi="方正仿宋简体" w:hint="eastAsia"/>
          <w:color w:val="000000"/>
          <w:sz w:val="32"/>
          <w:szCs w:val="32"/>
          <w:highlight w:val="none"/>
        </w:rPr>
        <w:t>集体</w:t>
      </w:r>
      <w:r>
        <w:rPr>
          <w:rFonts w:ascii="方正仿宋简体" w:cs="方正仿宋简体" w:eastAsia="方正仿宋简体" w:hAnsi="方正仿宋简体" w:hint="eastAsia"/>
          <w:color w:val="000000"/>
          <w:sz w:val="32"/>
          <w:szCs w:val="32"/>
          <w:highlight w:val="none"/>
          <w:lang w:val="en-US" w:eastAsia="zh-CN"/>
        </w:rPr>
        <w:t>林地的</w:t>
      </w:r>
      <w:r>
        <w:rPr>
          <w:rFonts w:ascii="方正仿宋简体" w:cs="方正仿宋简体" w:eastAsia="方正仿宋简体" w:hAnsi="方正仿宋简体" w:hint="eastAsia"/>
          <w:color w:val="000000"/>
          <w:sz w:val="32"/>
          <w:szCs w:val="32"/>
          <w:highlight w:val="none"/>
        </w:rPr>
        <w:t>，由乡镇</w:t>
      </w:r>
      <w:r>
        <w:rPr>
          <w:rFonts w:ascii="方正仿宋简体" w:cs="方正仿宋简体" w:eastAsia="方正仿宋简体" w:hAnsi="方正仿宋简体" w:hint="eastAsia"/>
          <w:color w:val="000000"/>
          <w:sz w:val="32"/>
          <w:szCs w:val="32"/>
          <w:highlight w:val="none"/>
          <w:lang w:val="en-US" w:eastAsia="zh-CN"/>
        </w:rPr>
        <w:t>人民政府</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街道办事处</w:t>
      </w:r>
      <w:r>
        <w:rPr>
          <w:rFonts w:ascii="方正仿宋简体" w:cs="方正仿宋简体" w:eastAsia="方正仿宋简体" w:hAnsi="方正仿宋简体" w:hint="eastAsia"/>
          <w:color w:val="000000"/>
          <w:sz w:val="32"/>
          <w:szCs w:val="32"/>
          <w:highlight w:val="none"/>
        </w:rPr>
        <w:t>、村</w:t>
      </w:r>
      <w:r>
        <w:rPr>
          <w:rFonts w:ascii="方正仿宋简体" w:cs="方正仿宋简体" w:eastAsia="方正仿宋简体" w:hAnsi="方正仿宋简体" w:hint="eastAsia"/>
          <w:color w:val="000000"/>
          <w:sz w:val="32"/>
          <w:szCs w:val="32"/>
          <w:highlight w:val="none"/>
          <w:lang w:val="en-US" w:eastAsia="zh-CN"/>
        </w:rPr>
        <w:t>民委员会</w:t>
      </w:r>
      <w:r>
        <w:rPr>
          <w:rFonts w:ascii="方正仿宋简体" w:cs="方正仿宋简体" w:eastAsia="方正仿宋简体" w:hAnsi="方正仿宋简体" w:hint="eastAsia"/>
          <w:color w:val="000000"/>
          <w:sz w:val="32"/>
          <w:szCs w:val="32"/>
          <w:highlight w:val="none"/>
        </w:rPr>
        <w:t>负责</w:t>
      </w:r>
      <w:r>
        <w:rPr>
          <w:rFonts w:ascii="方正仿宋简体" w:cs="方正仿宋简体" w:eastAsia="方正仿宋简体" w:hAnsi="方正仿宋简体" w:hint="eastAsia"/>
          <w:color w:val="000000"/>
          <w:sz w:val="32"/>
          <w:szCs w:val="32"/>
          <w:highlight w:val="none"/>
          <w:lang w:val="en-US" w:eastAsia="zh-CN"/>
        </w:rPr>
        <w:t>确定护林员</w:t>
      </w:r>
      <w:r>
        <w:rPr>
          <w:rFonts w:ascii="方正仿宋简体" w:cs="方正仿宋简体" w:eastAsia="方正仿宋简体" w:hAnsi="方正仿宋简体" w:hint="eastAsia"/>
          <w:color w:val="000000"/>
          <w:sz w:val="32"/>
          <w:szCs w:val="32"/>
          <w:highlight w:val="none"/>
        </w:rPr>
        <w:t>；</w:t>
      </w:r>
      <w:r>
        <w:rPr>
          <w:rFonts w:ascii="方正仿宋简体" w:cs="方正仿宋简体" w:eastAsia="方正仿宋简体" w:hAnsi="方正仿宋简体" w:hint="eastAsia"/>
          <w:color w:val="000000"/>
          <w:sz w:val="32"/>
          <w:szCs w:val="32"/>
          <w:highlight w:val="none"/>
          <w:lang w:val="en-US" w:eastAsia="zh-CN"/>
        </w:rPr>
        <w:t>通过承包、租赁、拍卖等形式获得使用权的林地，由使用权人担任护林员；使用权人不能担任的，可由其负责推荐人选担任护林员</w:t>
      </w:r>
      <w:r>
        <w:rPr>
          <w:rFonts w:ascii="方正仿宋简体" w:cs="方正仿宋简体" w:eastAsia="方正仿宋简体" w:hAnsi="方正仿宋简体" w:hint="eastAsia"/>
          <w:color w:val="000000"/>
          <w:sz w:val="32"/>
          <w:szCs w:val="32"/>
          <w:highlight w:val="none"/>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val="en-US" w:eastAsia="zh-CN"/>
        </w:rPr>
        <w:t>护林员由县(市、区)人民政府林业行政主管部门会同乡级人民政府统一管理考核。</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b/>
          <w:bCs/>
          <w:color w:val="000000"/>
          <w:sz w:val="32"/>
          <w:szCs w:val="32"/>
          <w:highlight w:val="none"/>
        </w:rPr>
        <w:t>第十</w:t>
      </w:r>
      <w:r>
        <w:rPr>
          <w:rFonts w:ascii="方正仿宋简体" w:cs="方正仿宋简体" w:eastAsia="方正仿宋简体" w:hAnsi="方正仿宋简体" w:hint="eastAsia"/>
          <w:b/>
          <w:bCs/>
          <w:color w:val="000000"/>
          <w:sz w:val="32"/>
          <w:szCs w:val="32"/>
          <w:highlight w:val="none"/>
          <w:lang w:val="en-US" w:eastAsia="zh-CN"/>
        </w:rPr>
        <w:t>四</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rPr>
        <w:t>护林员的主要职责:</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color w:val="000000"/>
          <w:sz w:val="32"/>
          <w:szCs w:val="32"/>
          <w:highlight w:val="none"/>
          <w:lang w:eastAsia="zh-CN"/>
        </w:rPr>
        <w:t>（一）</w:t>
      </w:r>
      <w:r>
        <w:rPr>
          <w:rFonts w:ascii="方正仿宋简体" w:cs="方正仿宋简体" w:eastAsia="方正仿宋简体" w:hAnsi="方正仿宋简体" w:hint="eastAsia"/>
          <w:color w:val="000000"/>
          <w:sz w:val="32"/>
          <w:szCs w:val="32"/>
          <w:highlight w:val="none"/>
        </w:rPr>
        <w:t>宣传</w:t>
      </w:r>
      <w:r>
        <w:rPr>
          <w:rFonts w:ascii="方正仿宋简体" w:cs="方正仿宋简体" w:eastAsia="方正仿宋简体" w:hAnsi="方正仿宋简体" w:hint="eastAsia"/>
          <w:color w:val="000000"/>
          <w:sz w:val="32"/>
          <w:szCs w:val="32"/>
          <w:highlight w:val="none"/>
          <w:lang w:val="en-US" w:eastAsia="zh-CN"/>
        </w:rPr>
        <w:t>封山育林及</w:t>
      </w:r>
      <w:r>
        <w:rPr>
          <w:rFonts w:ascii="方正仿宋简体" w:cs="方正仿宋简体" w:eastAsia="方正仿宋简体" w:hAnsi="方正仿宋简体" w:hint="eastAsia"/>
          <w:color w:val="000000"/>
          <w:sz w:val="32"/>
          <w:szCs w:val="32"/>
          <w:highlight w:val="none"/>
        </w:rPr>
        <w:t>有关保护森林资源的法律、</w:t>
      </w:r>
      <w:r>
        <w:rPr>
          <w:rFonts w:ascii="方正仿宋简体" w:cs="方正仿宋简体" w:eastAsia="方正仿宋简体" w:hAnsi="方正仿宋简体" w:hint="eastAsia"/>
          <w:color w:val="000000"/>
          <w:sz w:val="32"/>
          <w:szCs w:val="32"/>
          <w:highlight w:val="none"/>
        </w:rPr>
        <w:fldChar w:fldCharType="begin"/>
      </w:r>
      <w:r>
        <w:rPr>
          <w:rFonts w:ascii="方正仿宋简体" w:cs="方正仿宋简体" w:eastAsia="方正仿宋简体" w:hAnsi="方正仿宋简体" w:hint="eastAsia"/>
          <w:color w:val="000000"/>
          <w:sz w:val="32"/>
          <w:szCs w:val="32"/>
          <w:highlight w:val="none"/>
        </w:rPr>
        <w:instrText xml:space="preserve"> HYPERLINK "http://www.fdcew.com/fgwk/Index.html" \t "_blank" </w:instrText>
      </w:r>
      <w:r>
        <w:rPr>
          <w:rFonts w:ascii="方正仿宋简体" w:cs="方正仿宋简体" w:eastAsia="方正仿宋简体" w:hAnsi="方正仿宋简体" w:hint="eastAsia"/>
          <w:color w:val="000000"/>
          <w:sz w:val="32"/>
          <w:szCs w:val="32"/>
          <w:highlight w:val="none"/>
        </w:rPr>
        <w:fldChar w:fldCharType="separate"/>
      </w:r>
      <w:r>
        <w:rPr>
          <w:rStyle w:val="style85"/>
          <w:rFonts w:ascii="方正仿宋简体" w:cs="方正仿宋简体" w:eastAsia="方正仿宋简体" w:hAnsi="方正仿宋简体" w:hint="eastAsia"/>
          <w:color w:val="000000"/>
          <w:sz w:val="32"/>
          <w:szCs w:val="32"/>
          <w:highlight w:val="none"/>
          <w:u w:val="none"/>
        </w:rPr>
        <w:t>法规</w:t>
      </w:r>
      <w:r>
        <w:rPr>
          <w:rStyle w:val="style85"/>
          <w:rFonts w:ascii="方正仿宋简体" w:cs="方正仿宋简体" w:eastAsia="方正仿宋简体" w:hAnsi="方正仿宋简体" w:hint="eastAsia"/>
          <w:color w:val="000000"/>
          <w:sz w:val="32"/>
          <w:szCs w:val="32"/>
          <w:highlight w:val="none"/>
          <w:u w:val="none"/>
        </w:rPr>
        <w:fldChar w:fldCharType="end"/>
      </w:r>
      <w:r>
        <w:rPr>
          <w:rStyle w:val="style85"/>
          <w:rFonts w:ascii="方正仿宋简体" w:cs="方正仿宋简体" w:eastAsia="方正仿宋简体" w:hAnsi="方正仿宋简体" w:hint="eastAsia"/>
          <w:color w:val="000000"/>
          <w:sz w:val="32"/>
          <w:szCs w:val="32"/>
          <w:highlight w:val="none"/>
          <w:u w:val="none"/>
          <w:lang w:eastAsia="zh-CN"/>
        </w:rPr>
        <w:t>、</w:t>
      </w:r>
      <w:r>
        <w:rPr>
          <w:rStyle w:val="style85"/>
          <w:rFonts w:ascii="方正仿宋简体" w:cs="方正仿宋简体" w:eastAsia="方正仿宋简体" w:hAnsi="方正仿宋简体" w:hint="eastAsia"/>
          <w:color w:val="000000"/>
          <w:sz w:val="32"/>
          <w:szCs w:val="32"/>
          <w:highlight w:val="none"/>
          <w:u w:val="none"/>
          <w:lang w:val="en-US" w:eastAsia="zh-CN"/>
        </w:rPr>
        <w:t>规章和政策</w:t>
      </w:r>
      <w:r>
        <w:rPr>
          <w:rFonts w:ascii="方正仿宋简体" w:cs="方正仿宋简体" w:eastAsia="方正仿宋简体" w:hAnsi="方正仿宋简体" w:hint="eastAsia"/>
          <w:color w:val="000000"/>
          <w:sz w:val="32"/>
          <w:szCs w:val="32"/>
          <w:highlight w:val="none"/>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default"/>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eastAsia="zh-CN"/>
        </w:rPr>
        <w:t>（二）</w:t>
      </w:r>
      <w:r>
        <w:rPr>
          <w:rFonts w:ascii="方正仿宋简体" w:cs="方正仿宋简体" w:eastAsia="方正仿宋简体" w:hAnsi="方正仿宋简体" w:hint="eastAsia"/>
          <w:color w:val="000000"/>
          <w:sz w:val="32"/>
          <w:szCs w:val="32"/>
          <w:highlight w:val="none"/>
          <w:lang w:val="en-US" w:eastAsia="zh-CN"/>
        </w:rPr>
        <w:t>按照有关规定落实封山育林各项管护措施，负责日常</w:t>
      </w:r>
      <w:r>
        <w:rPr>
          <w:rFonts w:ascii="方正仿宋简体" w:cs="方正仿宋简体" w:eastAsia="方正仿宋简体" w:hAnsi="方正仿宋简体" w:hint="eastAsia"/>
          <w:color w:val="000000"/>
          <w:sz w:val="32"/>
          <w:szCs w:val="32"/>
          <w:highlight w:val="none"/>
        </w:rPr>
        <w:t>巡</w:t>
      </w:r>
      <w:r>
        <w:rPr>
          <w:rFonts w:ascii="方正仿宋简体" w:cs="方正仿宋简体" w:eastAsia="方正仿宋简体" w:hAnsi="方正仿宋简体" w:hint="eastAsia"/>
          <w:color w:val="000000"/>
          <w:sz w:val="32"/>
          <w:szCs w:val="32"/>
          <w:highlight w:val="none"/>
          <w:lang w:val="en-US" w:eastAsia="zh-CN"/>
        </w:rPr>
        <w:t>山</w:t>
      </w:r>
      <w:r>
        <w:rPr>
          <w:rFonts w:ascii="方正仿宋简体" w:cs="方正仿宋简体" w:eastAsia="方正仿宋简体" w:hAnsi="方正仿宋简体" w:hint="eastAsia"/>
          <w:color w:val="000000"/>
          <w:sz w:val="32"/>
          <w:szCs w:val="32"/>
          <w:highlight w:val="none"/>
        </w:rPr>
        <w:t>护林</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卡点值守工作，及时发现并制止放牧、开荒、用火等</w:t>
      </w:r>
      <w:r>
        <w:rPr>
          <w:rFonts w:ascii="方正仿宋简体" w:cs="方正仿宋简体" w:eastAsia="方正仿宋简体" w:hAnsi="方正仿宋简体" w:hint="eastAsia"/>
          <w:color w:val="000000"/>
          <w:sz w:val="32"/>
          <w:szCs w:val="32"/>
          <w:highlight w:val="none"/>
        </w:rPr>
        <w:t>违反本办法及其他破坏森林资源的行为</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并将违法行为</w:t>
      </w:r>
      <w:r>
        <w:rPr>
          <w:rFonts w:ascii="方正仿宋简体" w:cs="方正仿宋简体" w:eastAsia="方正仿宋简体" w:hAnsi="方正仿宋简体" w:hint="eastAsia"/>
          <w:color w:val="000000"/>
          <w:sz w:val="32"/>
          <w:szCs w:val="32"/>
          <w:highlight w:val="none"/>
        </w:rPr>
        <w:fldChar w:fldCharType="begin"/>
      </w:r>
      <w:r>
        <w:rPr>
          <w:rFonts w:ascii="方正仿宋简体" w:cs="方正仿宋简体" w:eastAsia="方正仿宋简体" w:hAnsi="方正仿宋简体" w:hint="eastAsia"/>
          <w:color w:val="000000"/>
          <w:sz w:val="32"/>
          <w:szCs w:val="32"/>
          <w:highlight w:val="none"/>
        </w:rPr>
        <w:instrText xml:space="preserve"> HYPERLINK "http://www.fdcew.com/gw/List_202.html" \t "_blank" </w:instrText>
      </w:r>
      <w:r>
        <w:rPr>
          <w:rFonts w:ascii="方正仿宋简体" w:cs="方正仿宋简体" w:eastAsia="方正仿宋简体" w:hAnsi="方正仿宋简体" w:hint="eastAsia"/>
          <w:color w:val="000000"/>
          <w:sz w:val="32"/>
          <w:szCs w:val="32"/>
          <w:highlight w:val="none"/>
        </w:rPr>
        <w:fldChar w:fldCharType="separate"/>
      </w:r>
      <w:r>
        <w:rPr>
          <w:rFonts w:ascii="方正仿宋简体" w:cs="方正仿宋简体" w:eastAsia="方正仿宋简体" w:hAnsi="方正仿宋简体" w:hint="eastAsia"/>
          <w:color w:val="000000"/>
          <w:sz w:val="32"/>
          <w:szCs w:val="32"/>
          <w:highlight w:val="none"/>
        </w:rPr>
        <w:t>报告</w:t>
      </w:r>
      <w:r>
        <w:rPr>
          <w:rFonts w:ascii="方正仿宋简体" w:cs="方正仿宋简体" w:eastAsia="方正仿宋简体" w:hAnsi="方正仿宋简体" w:hint="eastAsia"/>
          <w:color w:val="000000"/>
          <w:sz w:val="32"/>
          <w:szCs w:val="32"/>
          <w:highlight w:val="none"/>
        </w:rPr>
        <w:fldChar w:fldCharType="end"/>
      </w:r>
      <w:r>
        <w:rPr>
          <w:rFonts w:ascii="方正仿宋简体" w:cs="方正仿宋简体" w:eastAsia="方正仿宋简体" w:hAnsi="方正仿宋简体" w:hint="eastAsia"/>
          <w:color w:val="000000"/>
          <w:sz w:val="32"/>
          <w:szCs w:val="32"/>
          <w:highlight w:val="none"/>
        </w:rPr>
        <w:t>当地</w:t>
      </w:r>
      <w:r>
        <w:rPr>
          <w:rFonts w:ascii="方正仿宋简体" w:cs="方正仿宋简体" w:eastAsia="方正仿宋简体" w:hAnsi="方正仿宋简体" w:hint="eastAsia"/>
          <w:color w:val="000000"/>
          <w:sz w:val="32"/>
          <w:szCs w:val="32"/>
          <w:highlight w:val="none"/>
          <w:lang w:val="en-US" w:eastAsia="zh-CN"/>
        </w:rPr>
        <w:t>公安机关或者林业</w:t>
      </w:r>
      <w:r>
        <w:rPr>
          <w:rFonts w:ascii="方正仿宋简体" w:cs="方正仿宋简体" w:eastAsia="方正仿宋简体" w:hAnsi="方正仿宋简体" w:hint="eastAsia"/>
          <w:color w:val="000000"/>
          <w:sz w:val="32"/>
          <w:szCs w:val="32"/>
          <w:highlight w:val="none"/>
          <w:lang w:eastAsia="zh-CN"/>
        </w:rPr>
        <w:t>行政主管部门</w:t>
      </w:r>
      <w:r>
        <w:rPr>
          <w:rFonts w:ascii="方正仿宋简体" w:cs="方正仿宋简体" w:eastAsia="方正仿宋简体" w:hAnsi="方正仿宋简体" w:hint="eastAsia"/>
          <w:color w:val="000000"/>
          <w:sz w:val="32"/>
          <w:szCs w:val="32"/>
          <w:highlight w:val="none"/>
          <w:lang w:val="en-US"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color w:val="000000"/>
          <w:sz w:val="32"/>
          <w:szCs w:val="32"/>
          <w:highlight w:val="none"/>
          <w:lang w:eastAsia="zh-CN"/>
        </w:rPr>
        <w:t>（三）</w:t>
      </w:r>
      <w:r>
        <w:rPr>
          <w:rFonts w:ascii="方正仿宋简体" w:cs="方正仿宋简体" w:eastAsia="方正仿宋简体" w:hAnsi="方正仿宋简体" w:hint="eastAsia"/>
          <w:color w:val="000000"/>
          <w:sz w:val="32"/>
          <w:szCs w:val="32"/>
          <w:highlight w:val="none"/>
        </w:rPr>
        <w:t>有权要求当地有关部门对破坏森林资源的行为进行查处</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并协助办理林业违法案件;</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color w:val="000000"/>
          <w:sz w:val="32"/>
          <w:szCs w:val="32"/>
          <w:highlight w:val="none"/>
          <w:lang w:eastAsia="zh-CN"/>
        </w:rPr>
        <w:t>（四）</w:t>
      </w:r>
      <w:r>
        <w:rPr>
          <w:rFonts w:ascii="方正仿宋简体" w:cs="方正仿宋简体" w:eastAsia="方正仿宋简体" w:hAnsi="方正仿宋简体" w:hint="eastAsia"/>
          <w:color w:val="000000"/>
          <w:sz w:val="32"/>
          <w:szCs w:val="32"/>
          <w:highlight w:val="none"/>
        </w:rPr>
        <w:t>承办</w:t>
      </w:r>
      <w:r>
        <w:rPr>
          <w:rFonts w:ascii="方正仿宋简体" w:cs="方正仿宋简体" w:eastAsia="方正仿宋简体" w:hAnsi="方正仿宋简体" w:hint="eastAsia"/>
          <w:color w:val="000000"/>
          <w:sz w:val="32"/>
          <w:szCs w:val="32"/>
          <w:highlight w:val="none"/>
          <w:lang w:val="en-US" w:eastAsia="zh-CN"/>
        </w:rPr>
        <w:t>林业</w:t>
      </w:r>
      <w:r>
        <w:rPr>
          <w:rFonts w:ascii="方正仿宋简体" w:cs="方正仿宋简体" w:eastAsia="方正仿宋简体" w:hAnsi="方正仿宋简体" w:hint="eastAsia"/>
          <w:color w:val="000000"/>
          <w:sz w:val="32"/>
          <w:szCs w:val="32"/>
          <w:highlight w:val="none"/>
          <w:lang w:eastAsia="zh-CN"/>
        </w:rPr>
        <w:t>行政主管部门</w:t>
      </w:r>
      <w:r>
        <w:rPr>
          <w:rFonts w:ascii="方正仿宋简体" w:cs="方正仿宋简体" w:eastAsia="方正仿宋简体" w:hAnsi="方正仿宋简体" w:hint="eastAsia"/>
          <w:color w:val="000000"/>
          <w:sz w:val="32"/>
          <w:szCs w:val="32"/>
          <w:highlight w:val="none"/>
        </w:rPr>
        <w:t>交办的保护森林资源的其他任务。</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b/>
          <w:bCs/>
          <w:color w:val="000000"/>
          <w:sz w:val="32"/>
          <w:szCs w:val="32"/>
          <w:highlight w:val="none"/>
        </w:rPr>
        <w:t>第十</w:t>
      </w:r>
      <w:r>
        <w:rPr>
          <w:rFonts w:ascii="方正仿宋简体" w:cs="方正仿宋简体" w:eastAsia="方正仿宋简体" w:hAnsi="方正仿宋简体" w:hint="eastAsia"/>
          <w:b/>
          <w:bCs/>
          <w:color w:val="000000"/>
          <w:sz w:val="32"/>
          <w:szCs w:val="32"/>
          <w:highlight w:val="none"/>
          <w:lang w:val="en-US" w:eastAsia="zh-CN"/>
        </w:rPr>
        <w:t>五</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rPr>
        <w:t>在封山育林区内</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严禁从事下列活动:</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600"/>
        <w:ind w:leftChars="0"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一</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放牧</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割草、</w:t>
      </w:r>
      <w:r>
        <w:rPr>
          <w:rFonts w:ascii="方正仿宋简体" w:cs="方正仿宋简体" w:eastAsia="方正仿宋简体" w:hAnsi="方正仿宋简体" w:hint="eastAsia"/>
          <w:color w:val="000000"/>
          <w:sz w:val="32"/>
          <w:szCs w:val="32"/>
          <w:highlight w:val="none"/>
        </w:rPr>
        <w:t>开荒、砍柴、狩猎</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采挖树木根桩、毁坏林木；</w:t>
      </w:r>
      <w:r>
        <w:rPr>
          <w:rFonts w:ascii="方正仿宋简体" w:cs="方正仿宋简体" w:eastAsia="方正仿宋简体" w:hAnsi="方正仿宋简体" w:hint="eastAsia"/>
          <w:color w:val="000000"/>
          <w:sz w:val="32"/>
          <w:szCs w:val="32"/>
          <w:highlight w:val="none"/>
        </w:rPr>
        <w:t></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二</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携带火种、烧荒、烧地堰、烧香、烧纸、野炊;</w:t>
      </w:r>
    </w:p>
    <w:p>
      <w:pPr>
        <w:pStyle w:val="style0"/>
        <w:keepNext w:val="false"/>
        <w:keepLines w:val="false"/>
        <w:pageBreakBefore w:val="false"/>
        <w:widowControl w:val="false"/>
        <w:numPr>
          <w:ilvl w:val="0"/>
          <w:numId w:val="0"/>
        </w:numPr>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三</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移动</w:t>
      </w:r>
      <w:r>
        <w:rPr>
          <w:rFonts w:ascii="方正仿宋简体" w:cs="方正仿宋简体" w:eastAsia="方正仿宋简体" w:hAnsi="方正仿宋简体" w:hint="eastAsia"/>
          <w:color w:val="000000"/>
          <w:sz w:val="32"/>
          <w:szCs w:val="32"/>
          <w:highlight w:val="none"/>
          <w:lang w:val="en-US" w:eastAsia="zh-CN"/>
        </w:rPr>
        <w:t>或者</w:t>
      </w:r>
      <w:r>
        <w:rPr>
          <w:rFonts w:ascii="方正仿宋简体" w:cs="方正仿宋简体" w:eastAsia="方正仿宋简体" w:hAnsi="方正仿宋简体" w:hint="eastAsia"/>
          <w:color w:val="000000"/>
          <w:sz w:val="32"/>
          <w:szCs w:val="32"/>
          <w:highlight w:val="none"/>
        </w:rPr>
        <w:t>毁坏</w:t>
      </w:r>
      <w:r>
        <w:rPr>
          <w:rFonts w:ascii="方正仿宋简体" w:cs="方正仿宋简体" w:eastAsia="方正仿宋简体" w:hAnsi="方正仿宋简体" w:hint="eastAsia"/>
          <w:color w:val="000000"/>
          <w:sz w:val="32"/>
          <w:szCs w:val="32"/>
          <w:highlight w:val="none"/>
          <w:lang w:val="en-US" w:eastAsia="zh-CN"/>
        </w:rPr>
        <w:t>封山育林设置的</w:t>
      </w:r>
      <w:r>
        <w:rPr>
          <w:rFonts w:ascii="方正仿宋简体" w:cs="方正仿宋简体" w:eastAsia="方正仿宋简体" w:hAnsi="方正仿宋简体" w:hint="eastAsia"/>
          <w:color w:val="000000"/>
          <w:sz w:val="32"/>
          <w:szCs w:val="32"/>
          <w:highlight w:val="none"/>
        </w:rPr>
        <w:t>界桩、标牌及其它封山育林设施;</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四</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擅自从事采石、采沙、取土、开矿等活动</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color w:val="000000"/>
          <w:sz w:val="32"/>
          <w:szCs w:val="32"/>
          <w:highlight w:val="none"/>
          <w:lang w:val="en-US" w:eastAsia="zh-CN"/>
        </w:rPr>
        <w:t>（五）</w:t>
      </w:r>
      <w:r>
        <w:rPr>
          <w:rFonts w:ascii="方正仿宋简体" w:cs="方正仿宋简体" w:eastAsia="方正仿宋简体" w:hAnsi="方正仿宋简体" w:hint="eastAsia"/>
          <w:color w:val="000000"/>
          <w:sz w:val="32"/>
          <w:szCs w:val="32"/>
          <w:highlight w:val="none"/>
        </w:rPr>
        <w:t>法律、法规</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规章</w:t>
      </w:r>
      <w:r>
        <w:rPr>
          <w:rFonts w:ascii="方正仿宋简体" w:cs="方正仿宋简体" w:eastAsia="方正仿宋简体" w:hAnsi="方正仿宋简体" w:hint="eastAsia"/>
          <w:color w:val="000000"/>
          <w:sz w:val="32"/>
          <w:szCs w:val="32"/>
          <w:highlight w:val="none"/>
        </w:rPr>
        <w:t>禁止的其他活动。</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default"/>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val="en-US" w:eastAsia="zh-CN"/>
        </w:rPr>
        <w:t>煤炭、石油、天然气、太阳能等自然资源开发利用及其他建设项目确需占用封山育林区域</w:t>
      </w:r>
      <w:bookmarkStart w:id="0" w:name="_GoBack"/>
      <w:bookmarkEnd w:id="0"/>
      <w:r>
        <w:rPr>
          <w:rFonts w:ascii="方正仿宋简体" w:cs="方正仿宋简体" w:eastAsia="方正仿宋简体" w:hAnsi="方正仿宋简体" w:hint="eastAsia"/>
          <w:color w:val="000000"/>
          <w:sz w:val="32"/>
          <w:szCs w:val="32"/>
          <w:highlight w:val="none"/>
          <w:lang w:val="en-US" w:eastAsia="zh-CN"/>
        </w:rPr>
        <w:t>的，应当依法办理审批手续。</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lang w:eastAsia="zh-CN"/>
        </w:rPr>
      </w:pPr>
      <w:r>
        <w:rPr>
          <w:rFonts w:ascii="方正仿宋简体" w:cs="方正仿宋简体" w:eastAsia="方正仿宋简体" w:hAnsi="方正仿宋简体" w:hint="eastAsia"/>
          <w:b/>
          <w:bCs/>
          <w:color w:val="000000"/>
          <w:sz w:val="32"/>
          <w:szCs w:val="32"/>
          <w:highlight w:val="none"/>
        </w:rPr>
        <w:t>第十</w:t>
      </w:r>
      <w:r>
        <w:rPr>
          <w:rFonts w:ascii="方正仿宋简体" w:cs="方正仿宋简体" w:eastAsia="方正仿宋简体" w:hAnsi="方正仿宋简体" w:hint="eastAsia"/>
          <w:b/>
          <w:bCs/>
          <w:color w:val="000000"/>
          <w:sz w:val="32"/>
          <w:szCs w:val="32"/>
          <w:highlight w:val="none"/>
          <w:lang w:val="en-US" w:eastAsia="zh-CN"/>
        </w:rPr>
        <w:t>六</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rPr>
        <w:t>市、县</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市、区</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人民</w:t>
      </w:r>
      <w:r>
        <w:rPr>
          <w:rFonts w:ascii="方正仿宋简体" w:cs="方正仿宋简体" w:eastAsia="方正仿宋简体" w:hAnsi="方正仿宋简体" w:hint="eastAsia"/>
          <w:color w:val="000000"/>
          <w:sz w:val="32"/>
          <w:szCs w:val="32"/>
          <w:highlight w:val="none"/>
        </w:rPr>
        <w:t>政府</w:t>
      </w:r>
      <w:r>
        <w:rPr>
          <w:rFonts w:ascii="方正仿宋简体" w:cs="方正仿宋简体" w:eastAsia="方正仿宋简体" w:hAnsi="方正仿宋简体" w:hint="eastAsia"/>
          <w:color w:val="000000"/>
          <w:sz w:val="32"/>
          <w:szCs w:val="32"/>
          <w:highlight w:val="none"/>
          <w:lang w:val="en-US" w:eastAsia="zh-CN"/>
        </w:rPr>
        <w:t>林业</w:t>
      </w:r>
      <w:r>
        <w:rPr>
          <w:rFonts w:ascii="方正仿宋简体" w:cs="方正仿宋简体" w:eastAsia="方正仿宋简体" w:hAnsi="方正仿宋简体" w:hint="eastAsia"/>
          <w:color w:val="000000"/>
          <w:sz w:val="32"/>
          <w:szCs w:val="32"/>
          <w:highlight w:val="none"/>
          <w:lang w:eastAsia="zh-CN"/>
        </w:rPr>
        <w:t>行政主管部门</w:t>
      </w:r>
      <w:r>
        <w:rPr>
          <w:rFonts w:ascii="方正仿宋简体" w:cs="方正仿宋简体" w:eastAsia="方正仿宋简体" w:hAnsi="方正仿宋简体" w:hint="eastAsia"/>
          <w:color w:val="000000"/>
          <w:sz w:val="32"/>
          <w:szCs w:val="32"/>
          <w:highlight w:val="none"/>
        </w:rPr>
        <w:t>应</w:t>
      </w:r>
      <w:r>
        <w:rPr>
          <w:rFonts w:ascii="方正仿宋简体" w:cs="方正仿宋简体" w:eastAsia="方正仿宋简体" w:hAnsi="方正仿宋简体" w:hint="eastAsia"/>
          <w:color w:val="000000"/>
          <w:sz w:val="32"/>
          <w:szCs w:val="32"/>
          <w:highlight w:val="none"/>
          <w:lang w:val="en-US" w:eastAsia="zh-CN"/>
        </w:rPr>
        <w:t>当</w:t>
      </w:r>
      <w:r>
        <w:rPr>
          <w:rFonts w:ascii="方正仿宋简体" w:cs="方正仿宋简体" w:eastAsia="方正仿宋简体" w:hAnsi="方正仿宋简体" w:hint="eastAsia"/>
          <w:color w:val="000000"/>
          <w:sz w:val="32"/>
          <w:szCs w:val="32"/>
          <w:highlight w:val="none"/>
        </w:rPr>
        <w:t>加强森林火险、火警和病虫害的预测、预报</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监督指导经营者</w:t>
      </w:r>
      <w:r>
        <w:rPr>
          <w:rFonts w:ascii="方正仿宋简体" w:cs="方正仿宋简体" w:eastAsia="方正仿宋简体" w:hAnsi="方正仿宋简体" w:hint="eastAsia"/>
          <w:color w:val="000000"/>
          <w:sz w:val="32"/>
          <w:szCs w:val="32"/>
          <w:highlight w:val="none"/>
          <w:lang w:val="en-US" w:eastAsia="zh-CN"/>
        </w:rPr>
        <w:t>或者</w:t>
      </w:r>
      <w:r>
        <w:rPr>
          <w:rFonts w:ascii="方正仿宋简体" w:cs="方正仿宋简体" w:eastAsia="方正仿宋简体" w:hAnsi="方正仿宋简体" w:hint="eastAsia"/>
          <w:color w:val="000000"/>
          <w:sz w:val="32"/>
          <w:szCs w:val="32"/>
          <w:highlight w:val="none"/>
        </w:rPr>
        <w:t>管理单位做好防火、防病虫害工作</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严防森林火灾和森林病虫害的发生。</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3"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b/>
          <w:bCs/>
          <w:color w:val="000000"/>
          <w:sz w:val="32"/>
          <w:szCs w:val="32"/>
          <w:highlight w:val="none"/>
        </w:rPr>
        <w:t>第十</w:t>
      </w:r>
      <w:r>
        <w:rPr>
          <w:rFonts w:ascii="方正仿宋简体" w:cs="方正仿宋简体" w:eastAsia="方正仿宋简体" w:hAnsi="方正仿宋简体" w:hint="eastAsia"/>
          <w:b/>
          <w:bCs/>
          <w:color w:val="000000"/>
          <w:sz w:val="32"/>
          <w:szCs w:val="32"/>
          <w:highlight w:val="none"/>
          <w:lang w:val="en-US" w:eastAsia="zh-CN"/>
        </w:rPr>
        <w:t>七</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rPr>
        <w:t>违反本办法规定</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在封山育林区内</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有下列行为之一的</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由</w:t>
      </w:r>
      <w:r>
        <w:rPr>
          <w:rFonts w:ascii="方正仿宋简体" w:cs="方正仿宋简体" w:eastAsia="方正仿宋简体" w:hAnsi="方正仿宋简体" w:hint="eastAsia"/>
          <w:color w:val="000000"/>
          <w:sz w:val="32"/>
          <w:szCs w:val="32"/>
          <w:highlight w:val="none"/>
          <w:lang w:val="en-US" w:eastAsia="zh-CN"/>
        </w:rPr>
        <w:t>林业</w:t>
      </w:r>
      <w:r>
        <w:rPr>
          <w:rFonts w:ascii="方正仿宋简体" w:cs="方正仿宋简体" w:eastAsia="方正仿宋简体" w:hAnsi="方正仿宋简体" w:hint="eastAsia"/>
          <w:color w:val="000000"/>
          <w:sz w:val="32"/>
          <w:szCs w:val="32"/>
          <w:highlight w:val="none"/>
          <w:lang w:eastAsia="zh-CN"/>
        </w:rPr>
        <w:t>行政主管部门</w:t>
      </w:r>
      <w:r>
        <w:rPr>
          <w:rFonts w:ascii="方正仿宋简体" w:cs="方正仿宋简体" w:eastAsia="方正仿宋简体" w:hAnsi="方正仿宋简体" w:hint="eastAsia"/>
          <w:color w:val="000000"/>
          <w:sz w:val="32"/>
          <w:szCs w:val="32"/>
          <w:highlight w:val="none"/>
        </w:rPr>
        <w:t>进行处罚</w:t>
      </w:r>
      <w:r>
        <w:rPr>
          <w:rFonts w:ascii="方正仿宋简体" w:cs="方正仿宋简体" w:eastAsia="方正仿宋简体" w:hAnsi="方正仿宋简体" w:hint="eastAsia"/>
          <w:color w:val="000000"/>
          <w:sz w:val="32"/>
          <w:szCs w:val="32"/>
          <w:highlight w:val="none"/>
          <w:lang w:eastAsia="zh-CN"/>
        </w:rPr>
        <w:t>：</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default"/>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eastAsia="zh-CN"/>
        </w:rPr>
        <w:t>（一）</w:t>
      </w:r>
      <w:r>
        <w:rPr>
          <w:rFonts w:ascii="方正仿宋简体" w:cs="方正仿宋简体" w:eastAsia="方正仿宋简体" w:hAnsi="方正仿宋简体" w:hint="eastAsia"/>
          <w:color w:val="000000"/>
          <w:sz w:val="32"/>
          <w:szCs w:val="32"/>
          <w:highlight w:val="none"/>
        </w:rPr>
        <w:t>放牧</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割草、</w:t>
      </w:r>
      <w:r>
        <w:rPr>
          <w:rFonts w:ascii="方正仿宋简体" w:cs="方正仿宋简体" w:eastAsia="方正仿宋简体" w:hAnsi="方正仿宋简体" w:hint="eastAsia"/>
          <w:color w:val="000000"/>
          <w:sz w:val="32"/>
          <w:szCs w:val="32"/>
          <w:highlight w:val="none"/>
        </w:rPr>
        <w:t>开荒、砍柴、狩猎</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采挖树木根桩</w:t>
      </w:r>
      <w:r>
        <w:rPr>
          <w:rFonts w:ascii="方正仿宋简体" w:cs="方正仿宋简体" w:eastAsia="方正仿宋简体" w:hAnsi="方正仿宋简体" w:hint="eastAsia"/>
          <w:color w:val="000000"/>
          <w:sz w:val="32"/>
          <w:szCs w:val="32"/>
          <w:highlight w:val="none"/>
        </w:rPr>
        <w:t>的</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予以警告</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责令停止违法行为</w:t>
      </w:r>
      <w:r>
        <w:rPr>
          <w:rFonts w:ascii="方正仿宋简体" w:cs="方正仿宋简体" w:eastAsia="方正仿宋简体" w:hAnsi="方正仿宋简体" w:hint="eastAsia"/>
          <w:color w:val="000000"/>
          <w:sz w:val="32"/>
          <w:szCs w:val="32"/>
          <w:highlight w:val="none"/>
          <w:lang w:val="en-US" w:eastAsia="zh-CN"/>
        </w:rPr>
        <w:t>；致使森林、林木受到毁坏的，依法赔偿损失</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补种毁坏林木株数1倍以上3倍以下的树木</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可处毁坏林木价值1倍以上5倍以下的罚款</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情结严重、不听劝阻，继续实施违法行为或者3次以上违法放牧，屡教不改的，按每只（头）一百元以上二百元以下处以罚款。构成犯罪的，依法追究刑事责任。</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lang w:eastAsia="zh-CN"/>
        </w:rPr>
      </w:pP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二</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携带火种、烧荒、野炊</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烧地堰、</w:t>
      </w:r>
      <w:r>
        <w:rPr>
          <w:rFonts w:ascii="方正仿宋简体" w:cs="方正仿宋简体" w:eastAsia="方正仿宋简体" w:hAnsi="方正仿宋简体" w:hint="eastAsia"/>
          <w:color w:val="000000"/>
          <w:sz w:val="32"/>
          <w:szCs w:val="32"/>
          <w:highlight w:val="none"/>
        </w:rPr>
        <w:t>烧香、烧纸、</w:t>
      </w:r>
      <w:r>
        <w:rPr>
          <w:rFonts w:ascii="方正仿宋简体" w:cs="方正仿宋简体" w:eastAsia="方正仿宋简体" w:hAnsi="方正仿宋简体" w:hint="eastAsia"/>
          <w:color w:val="000000"/>
          <w:sz w:val="32"/>
          <w:szCs w:val="32"/>
          <w:highlight w:val="none"/>
          <w:lang w:val="en-US" w:eastAsia="zh-CN"/>
        </w:rPr>
        <w:t>燃放烟花爆竹</w:t>
      </w:r>
      <w:r>
        <w:rPr>
          <w:rFonts w:ascii="方正仿宋简体" w:cs="方正仿宋简体" w:eastAsia="方正仿宋简体" w:hAnsi="方正仿宋简体" w:hint="eastAsia"/>
          <w:color w:val="000000"/>
          <w:sz w:val="32"/>
          <w:szCs w:val="32"/>
          <w:highlight w:val="none"/>
        </w:rPr>
        <w:t>的</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rPr>
        <w:t>予以警告</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处10元以上50元以下罚款</w:t>
      </w:r>
      <w:r>
        <w:rPr>
          <w:rFonts w:ascii="方正仿宋简体" w:cs="方正仿宋简体" w:eastAsia="方正仿宋简体" w:hAnsi="方正仿宋简体" w:hint="eastAsia"/>
          <w:color w:val="000000"/>
          <w:sz w:val="32"/>
          <w:szCs w:val="32"/>
          <w:highlight w:val="none"/>
          <w:lang w:eastAsia="zh-CN"/>
        </w:rPr>
        <w:t>；引起火灾，尚未造成重大损失的，依法赔偿损失，责令限期更新造林，并可处以50元以上500元以下的罚款。</w:t>
      </w:r>
    </w:p>
    <w:p>
      <w:pPr>
        <w:pStyle w:val="style0"/>
        <w:keepNext w:val="false"/>
        <w:keepLines w:val="false"/>
        <w:pageBreakBefore w:val="false"/>
        <w:widowControl w:val="false"/>
        <w:kinsoku/>
        <w:wordWrap/>
        <w:overflowPunct/>
        <w:topLinePunct w:val="false"/>
        <w:autoSpaceDE/>
        <w:autoSpaceDN/>
        <w:bidi w:val="false"/>
        <w:adjustRightInd/>
        <w:snapToGrid/>
        <w:spacing w:lineRule="auto" w:line="240"/>
        <w:ind w:left="0" w:leftChars="0" w:right="0" w:rightChars="0" w:firstLine="640" w:firstLineChars="200"/>
        <w:jc w:val="both"/>
        <w:textAlignment w:val="auto"/>
        <w:outlineLvl w:val="9"/>
        <w:rPr>
          <w:rFonts w:ascii="方正仿宋简体" w:cs="方正仿宋简体" w:eastAsia="方正仿宋简体" w:hAnsi="方正仿宋简体" w:hint="eastAsia"/>
          <w:color w:val="000000"/>
          <w:sz w:val="32"/>
          <w:szCs w:val="32"/>
          <w:highlight w:val="none"/>
          <w:lang w:val="en-US" w:eastAsia="zh-CN"/>
        </w:rPr>
      </w:pP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三</w:t>
      </w:r>
      <w:r>
        <w:rPr>
          <w:rFonts w:ascii="方正仿宋简体" w:cs="方正仿宋简体" w:eastAsia="方正仿宋简体" w:hAnsi="方正仿宋简体" w:hint="eastAsia"/>
          <w:color w:val="000000"/>
          <w:sz w:val="32"/>
          <w:szCs w:val="32"/>
          <w:highlight w:val="none"/>
          <w:lang w:eastAsia="zh-CN"/>
        </w:rPr>
        <w:t>）</w:t>
      </w:r>
      <w:r>
        <w:rPr>
          <w:rFonts w:ascii="方正仿宋简体" w:cs="方正仿宋简体" w:eastAsia="方正仿宋简体" w:hAnsi="方正仿宋简体" w:hint="eastAsia"/>
          <w:color w:val="000000"/>
          <w:sz w:val="32"/>
          <w:szCs w:val="32"/>
          <w:highlight w:val="none"/>
          <w:lang w:val="en-US" w:eastAsia="zh-CN"/>
        </w:rPr>
        <w:t>擅自</w:t>
      </w:r>
      <w:r>
        <w:rPr>
          <w:rFonts w:ascii="方正仿宋简体" w:cs="方正仿宋简体" w:eastAsia="方正仿宋简体" w:hAnsi="方正仿宋简体" w:hint="eastAsia"/>
          <w:color w:val="000000"/>
          <w:sz w:val="32"/>
          <w:szCs w:val="32"/>
          <w:highlight w:val="none"/>
          <w:lang w:eastAsia="zh-CN"/>
        </w:rPr>
        <w:t>移动</w:t>
      </w:r>
      <w:r>
        <w:rPr>
          <w:rFonts w:ascii="方正仿宋简体" w:cs="方正仿宋简体" w:eastAsia="方正仿宋简体" w:hAnsi="方正仿宋简体" w:hint="eastAsia"/>
          <w:color w:val="000000"/>
          <w:sz w:val="32"/>
          <w:szCs w:val="32"/>
          <w:highlight w:val="none"/>
          <w:lang w:val="en-US" w:eastAsia="zh-CN"/>
        </w:rPr>
        <w:t>、毁坏</w:t>
      </w:r>
      <w:r>
        <w:rPr>
          <w:rFonts w:ascii="方正仿宋简体" w:cs="方正仿宋简体" w:eastAsia="方正仿宋简体" w:hAnsi="方正仿宋简体" w:hint="eastAsia"/>
          <w:color w:val="000000"/>
          <w:sz w:val="32"/>
          <w:szCs w:val="32"/>
          <w:highlight w:val="none"/>
          <w:lang w:eastAsia="zh-CN"/>
        </w:rPr>
        <w:t>封山育林界桩、</w:t>
      </w:r>
      <w:r>
        <w:rPr>
          <w:rFonts w:ascii="方正仿宋简体" w:cs="方正仿宋简体" w:eastAsia="方正仿宋简体" w:hAnsi="方正仿宋简体" w:hint="eastAsia"/>
          <w:color w:val="000000"/>
          <w:sz w:val="32"/>
          <w:szCs w:val="32"/>
          <w:highlight w:val="none"/>
          <w:lang w:val="en-US" w:eastAsia="zh-CN"/>
        </w:rPr>
        <w:t>标牌及封山墙（网）、看护房等</w:t>
      </w:r>
      <w:r>
        <w:rPr>
          <w:rFonts w:ascii="方正仿宋简体" w:cs="方正仿宋简体" w:eastAsia="方正仿宋简体" w:hAnsi="方正仿宋简体" w:hint="eastAsia"/>
          <w:color w:val="000000"/>
          <w:sz w:val="32"/>
          <w:szCs w:val="32"/>
          <w:highlight w:val="none"/>
          <w:lang w:eastAsia="zh-CN"/>
        </w:rPr>
        <w:t>设施的，责令</w:t>
      </w:r>
      <w:r>
        <w:rPr>
          <w:rFonts w:ascii="方正仿宋简体" w:cs="方正仿宋简体" w:eastAsia="方正仿宋简体" w:hAnsi="方正仿宋简体" w:hint="eastAsia"/>
          <w:color w:val="000000"/>
          <w:sz w:val="32"/>
          <w:szCs w:val="32"/>
          <w:highlight w:val="none"/>
          <w:lang w:val="en-US" w:eastAsia="zh-CN"/>
        </w:rPr>
        <w:t>限期</w:t>
      </w:r>
      <w:r>
        <w:rPr>
          <w:rFonts w:ascii="方正仿宋简体" w:cs="方正仿宋简体" w:eastAsia="方正仿宋简体" w:hAnsi="方正仿宋简体" w:hint="eastAsia"/>
          <w:color w:val="000000"/>
          <w:sz w:val="32"/>
          <w:szCs w:val="32"/>
          <w:highlight w:val="none"/>
          <w:lang w:eastAsia="zh-CN"/>
        </w:rPr>
        <w:t>恢复原状</w:t>
      </w:r>
      <w:r>
        <w:rPr>
          <w:rFonts w:ascii="方正仿宋简体" w:cs="方正仿宋简体" w:eastAsia="方正仿宋简体" w:hAnsi="方正仿宋简体" w:hint="eastAsia"/>
          <w:color w:val="000000"/>
          <w:sz w:val="32"/>
          <w:szCs w:val="32"/>
          <w:highlight w:val="none"/>
          <w:lang w:val="en-US" w:eastAsia="zh-CN"/>
        </w:rPr>
        <w:t>，拒不恢复的，由县级以上人民政府林业主管部门代为恢复，所需费用由违法者承担，并处以1000元以下的罚款。</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80"/>
        <w:ind w:firstLine="640" w:firstLineChars="200"/>
        <w:textAlignment w:val="auto"/>
        <w:rPr>
          <w:rFonts w:ascii="方正仿宋简体" w:cs="方正仿宋简体" w:eastAsia="方正仿宋简体" w:hAnsi="方正仿宋简体" w:hint="eastAsia"/>
          <w:b w:val="false"/>
          <w:bCs w:val="false"/>
          <w:color w:val="000000"/>
          <w:sz w:val="32"/>
          <w:szCs w:val="32"/>
          <w:highlight w:val="none"/>
          <w:lang w:val="en-US" w:eastAsia="zh-CN"/>
        </w:rPr>
      </w:pPr>
      <w:r>
        <w:rPr>
          <w:rFonts w:ascii="方正仿宋简体" w:cs="方正仿宋简体" w:eastAsia="方正仿宋简体" w:hAnsi="方正仿宋简体" w:hint="eastAsia"/>
          <w:b w:val="false"/>
          <w:bCs w:val="false"/>
          <w:color w:val="000000"/>
          <w:sz w:val="32"/>
          <w:szCs w:val="32"/>
          <w:highlight w:val="none"/>
          <w:lang w:val="en-US" w:eastAsia="zh-CN"/>
        </w:rPr>
        <w:t>（四）违反本办法规定，擅自在封山育林区内采石、采沙、取土、开矿的，责令停止违法行为；造成森林、林木毁坏的，依法赔偿损失，补种毁坏林木株数1倍以上3倍以下的树木，并处毁坏林木价值1倍以上5倍以下罚款。</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600"/>
        <w:ind w:firstLine="640" w:firstLineChars="200"/>
        <w:textAlignment w:val="auto"/>
        <w:rPr>
          <w:rFonts w:ascii="方正仿宋简体" w:cs="方正仿宋简体" w:eastAsia="方正仿宋简体" w:hAnsi="方正仿宋简体" w:hint="eastAsia"/>
          <w:color w:val="000000"/>
          <w:sz w:val="32"/>
          <w:szCs w:val="32"/>
          <w:highlight w:val="none"/>
          <w:lang w:eastAsia="zh-CN"/>
        </w:rPr>
      </w:pPr>
      <w:r>
        <w:rPr>
          <w:rFonts w:ascii="方正仿宋简体" w:cs="方正仿宋简体" w:eastAsia="方正仿宋简体" w:hAnsi="方正仿宋简体" w:hint="eastAsia"/>
          <w:color w:val="000000"/>
          <w:sz w:val="32"/>
          <w:szCs w:val="32"/>
          <w:highlight w:val="none"/>
          <w:lang w:val="en-US" w:eastAsia="zh-CN"/>
        </w:rPr>
        <w:t>（五）阻碍行政执法人员依法履职的，</w:t>
      </w:r>
      <w:r>
        <w:rPr>
          <w:rFonts w:ascii="方正仿宋简体" w:cs="方正仿宋简体" w:eastAsia="方正仿宋简体" w:hAnsi="方正仿宋简体" w:hint="eastAsia"/>
          <w:color w:val="000000"/>
          <w:sz w:val="32"/>
          <w:szCs w:val="32"/>
          <w:highlight w:val="none"/>
          <w:lang w:val="en-US" w:eastAsia="zh-CN"/>
        </w:rPr>
        <w:t>由公安机关依照《中华人民共和国治安管理处罚法》的有关规定处理；</w:t>
      </w:r>
      <w:r>
        <w:rPr>
          <w:rFonts w:ascii="方正仿宋简体" w:cs="方正仿宋简体" w:eastAsia="方正仿宋简体" w:hAnsi="方正仿宋简体" w:hint="eastAsia"/>
          <w:color w:val="000000"/>
          <w:sz w:val="32"/>
          <w:szCs w:val="32"/>
          <w:highlight w:val="none"/>
          <w:lang w:val="en-US" w:eastAsia="zh-CN"/>
        </w:rPr>
        <w:t>构成犯罪的，依法追究刑事责任。</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80"/>
        <w:ind w:firstLine="643" w:firstLineChars="200"/>
        <w:textAlignment w:val="auto"/>
        <w:rPr>
          <w:rFonts w:ascii="方正仿宋简体" w:cs="方正仿宋简体" w:eastAsia="方正仿宋简体" w:hAnsi="方正仿宋简体" w:hint="eastAsia"/>
          <w:b w:val="false"/>
          <w:bCs w:val="false"/>
          <w:color w:val="000000"/>
          <w:sz w:val="32"/>
          <w:szCs w:val="32"/>
          <w:highlight w:val="none"/>
          <w:lang w:val="en-US" w:eastAsia="zh-CN"/>
        </w:rPr>
      </w:pPr>
      <w:r>
        <w:rPr>
          <w:rFonts w:ascii="方正仿宋简体" w:cs="方正仿宋简体" w:eastAsia="方正仿宋简体" w:hAnsi="方正仿宋简体" w:hint="eastAsia"/>
          <w:b/>
          <w:bCs/>
          <w:color w:val="000000"/>
          <w:sz w:val="32"/>
          <w:szCs w:val="32"/>
          <w:highlight w:val="none"/>
        </w:rPr>
        <w:t>第十</w:t>
      </w:r>
      <w:r>
        <w:rPr>
          <w:rFonts w:ascii="方正仿宋简体" w:cs="方正仿宋简体" w:eastAsia="方正仿宋简体" w:hAnsi="方正仿宋简体" w:hint="eastAsia"/>
          <w:b/>
          <w:bCs/>
          <w:color w:val="000000"/>
          <w:sz w:val="32"/>
          <w:szCs w:val="32"/>
          <w:highlight w:val="none"/>
          <w:lang w:val="en-US" w:eastAsia="zh-CN"/>
        </w:rPr>
        <w:t>八</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b/>
          <w:bCs/>
          <w:color w:val="000000"/>
          <w:sz w:val="32"/>
          <w:szCs w:val="32"/>
          <w:highlight w:val="none"/>
          <w:lang w:val="en-US" w:eastAsia="zh-CN"/>
        </w:rPr>
        <w:t xml:space="preserve">  </w:t>
      </w:r>
      <w:r>
        <w:rPr>
          <w:rFonts w:ascii="方正仿宋简体" w:cs="方正仿宋简体" w:eastAsia="方正仿宋简体" w:hAnsi="方正仿宋简体" w:hint="eastAsia"/>
          <w:b w:val="false"/>
          <w:bCs w:val="false"/>
          <w:color w:val="000000"/>
          <w:sz w:val="32"/>
          <w:szCs w:val="32"/>
          <w:highlight w:val="none"/>
          <w:lang w:val="en-US" w:eastAsia="zh-CN"/>
        </w:rPr>
        <w:t>封山育林区林地承包经营者拒不执行本办法有关规定，致使封山育林有关措施无法落实，森林资源遭到破坏，造成撂荒连续2年以上的，发包方有权收回林地经营权。</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80"/>
        <w:ind w:firstLine="643" w:firstLineChars="200"/>
        <w:textAlignment w:val="auto"/>
        <w:rPr>
          <w:rFonts w:ascii="方正仿宋简体" w:cs="方正仿宋简体" w:eastAsia="方正仿宋简体" w:hAnsi="方正仿宋简体" w:hint="eastAsia"/>
          <w:b w:val="false"/>
          <w:bCs w:val="false"/>
          <w:color w:val="000000"/>
          <w:sz w:val="32"/>
          <w:szCs w:val="32"/>
          <w:highlight w:val="none"/>
        </w:rPr>
      </w:pPr>
      <w:r>
        <w:rPr>
          <w:rFonts w:ascii="方正仿宋简体" w:cs="方正仿宋简体" w:eastAsia="方正仿宋简体" w:hAnsi="方正仿宋简体" w:hint="eastAsia"/>
          <w:b/>
          <w:bCs/>
          <w:color w:val="000000"/>
          <w:sz w:val="32"/>
          <w:szCs w:val="32"/>
          <w:highlight w:val="none"/>
          <w:lang w:val="en-US" w:eastAsia="zh-CN"/>
        </w:rPr>
        <w:t>第十九条</w:t>
      </w:r>
      <w:r>
        <w:rPr>
          <w:rFonts w:ascii="方正仿宋简体" w:cs="方正仿宋简体" w:eastAsia="方正仿宋简体" w:hAnsi="方正仿宋简体" w:hint="eastAsia"/>
          <w:b w:val="false"/>
          <w:bCs w:val="false"/>
          <w:color w:val="000000"/>
          <w:sz w:val="32"/>
          <w:szCs w:val="32"/>
          <w:highlight w:val="none"/>
          <w:lang w:val="en-US" w:eastAsia="zh-CN"/>
        </w:rPr>
        <w:t xml:space="preserve">  市、县人民政府林业行政主管部门及乡人民政府工作人员玩忽职守，滥用职权，徇私舞弊，造成重大损失的，由其所在单位或者有关机关给予处分；构成犯罪的，依法追究刑事责任。</w:t>
      </w:r>
    </w:p>
    <w:p>
      <w:pPr>
        <w:pStyle w:val="style0"/>
        <w:keepNext w:val="false"/>
        <w:keepLines w:val="false"/>
        <w:pageBreakBefore w:val="false"/>
        <w:widowControl w:val="false"/>
        <w:kinsoku/>
        <w:wordWrap/>
        <w:overflowPunct/>
        <w:topLinePunct w:val="false"/>
        <w:autoSpaceDE/>
        <w:autoSpaceDN/>
        <w:bidi w:val="false"/>
        <w:adjustRightInd/>
        <w:snapToGrid/>
        <w:spacing w:lineRule="exact" w:line="580"/>
        <w:ind w:firstLine="640" w:firstLineChars="200"/>
        <w:textAlignment w:val="auto"/>
        <w:rPr>
          <w:rFonts w:ascii="方正仿宋简体" w:cs="方正仿宋简体" w:eastAsia="方正仿宋简体" w:hAnsi="方正仿宋简体" w:hint="eastAsia"/>
          <w:color w:val="000000"/>
          <w:sz w:val="32"/>
          <w:szCs w:val="32"/>
          <w:highlight w:val="none"/>
        </w:rPr>
      </w:pPr>
      <w:r>
        <w:rPr>
          <w:rFonts w:ascii="方正仿宋简体" w:cs="方正仿宋简体" w:eastAsia="方正仿宋简体" w:hAnsi="方正仿宋简体" w:hint="eastAsia"/>
          <w:b w:val="false"/>
          <w:bCs w:val="false"/>
          <w:color w:val="000000"/>
          <w:sz w:val="32"/>
          <w:szCs w:val="32"/>
          <w:highlight w:val="none"/>
          <w:lang w:val="en-US" w:eastAsia="zh-CN"/>
        </w:rPr>
        <w:t xml:space="preserve"> </w:t>
      </w:r>
      <w:r>
        <w:rPr>
          <w:rFonts w:ascii="方正仿宋简体" w:cs="方正仿宋简体" w:eastAsia="方正仿宋简体" w:hAnsi="方正仿宋简体" w:hint="eastAsia"/>
          <w:b/>
          <w:bCs/>
          <w:color w:val="000000"/>
          <w:sz w:val="32"/>
          <w:szCs w:val="32"/>
          <w:highlight w:val="none"/>
        </w:rPr>
        <w:t>第</w:t>
      </w:r>
      <w:r>
        <w:rPr>
          <w:rFonts w:ascii="方正仿宋简体" w:cs="方正仿宋简体" w:eastAsia="方正仿宋简体" w:hAnsi="方正仿宋简体" w:hint="eastAsia"/>
          <w:b/>
          <w:bCs/>
          <w:color w:val="000000"/>
          <w:sz w:val="32"/>
          <w:szCs w:val="32"/>
          <w:highlight w:val="none"/>
          <w:lang w:eastAsia="zh-CN"/>
        </w:rPr>
        <w:t>二十</w:t>
      </w:r>
      <w:r>
        <w:rPr>
          <w:rFonts w:ascii="方正仿宋简体" w:cs="方正仿宋简体" w:eastAsia="方正仿宋简体" w:hAnsi="方正仿宋简体" w:hint="eastAsia"/>
          <w:b/>
          <w:bCs/>
          <w:color w:val="000000"/>
          <w:sz w:val="32"/>
          <w:szCs w:val="32"/>
          <w:highlight w:val="none"/>
        </w:rPr>
        <w:t>条</w:t>
      </w:r>
      <w:r>
        <w:rPr>
          <w:rFonts w:ascii="方正仿宋简体" w:cs="方正仿宋简体" w:eastAsia="方正仿宋简体" w:hAnsi="方正仿宋简体" w:hint="eastAsia"/>
          <w:b w:val="false"/>
          <w:bCs w:val="false"/>
          <w:color w:val="000000"/>
          <w:sz w:val="32"/>
          <w:szCs w:val="32"/>
          <w:highlight w:val="none"/>
          <w:lang w:val="en-US" w:eastAsia="zh-CN"/>
        </w:rPr>
        <w:t xml:space="preserve">   </w:t>
      </w:r>
      <w:r>
        <w:rPr>
          <w:rFonts w:ascii="方正仿宋简体" w:cs="方正仿宋简体" w:eastAsia="方正仿宋简体" w:hAnsi="方正仿宋简体" w:hint="eastAsia"/>
          <w:color w:val="000000"/>
          <w:sz w:val="32"/>
          <w:szCs w:val="32"/>
          <w:highlight w:val="none"/>
        </w:rPr>
        <w:t>本办法自</w:t>
      </w:r>
      <w:r>
        <w:rPr>
          <w:rFonts w:ascii="方正仿宋简体" w:cs="方正仿宋简体" w:eastAsia="方正仿宋简体" w:hAnsi="方正仿宋简体" w:hint="eastAsia"/>
          <w:color w:val="000000"/>
          <w:sz w:val="32"/>
          <w:szCs w:val="32"/>
          <w:highlight w:val="none"/>
          <w:lang w:val="en-US" w:eastAsia="zh-CN"/>
        </w:rPr>
        <w:t xml:space="preserve">  年  月  日</w:t>
      </w:r>
      <w:r>
        <w:rPr>
          <w:rFonts w:ascii="方正仿宋简体" w:cs="方正仿宋简体" w:eastAsia="方正仿宋简体" w:hAnsi="方正仿宋简体" w:hint="eastAsia"/>
          <w:color w:val="000000"/>
          <w:sz w:val="32"/>
          <w:szCs w:val="32"/>
          <w:highlight w:val="none"/>
        </w:rPr>
        <w:t>起施行。</w:t>
      </w:r>
    </w:p>
    <w:sectPr>
      <w:footerReference w:type="default" r:id="rId2"/>
      <w:pgSz w:w="11906" w:h="16838" w:orient="portrait"/>
      <w:pgMar w:top="2154" w:right="1474" w:bottom="204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auto"/>
    <w:pitch w:val="default"/>
    <w:sig w:usb0="E0002AFF" w:usb1="C0007841" w:usb2="00000009" w:usb3="00000000" w:csb0="400001FF" w:csb1="FFFF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003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02FF" w:usb1="4000ACFF" w:usb2="00000001" w:usb3="00000000" w:csb0="2000019F" w:csb1="00000000"/>
  </w:font>
  <w:font w:name="方正小标宋简体">
    <w:altName w:val="方正小标宋简体"/>
    <w:panose1 w:val="02000000000000000000"/>
    <w:charset w:val="86"/>
    <w:family w:val="auto"/>
    <w:pitch w:val="default"/>
    <w:sig w:usb0="A00002BF" w:usb1="184F6CFA" w:usb2="00000012" w:usb3="00000000" w:csb0="00040001" w:csb1="00000000"/>
  </w:font>
  <w:font w:name="方正仿宋简体">
    <w:altName w:val="方正仿宋简体"/>
    <w:panose1 w:val="02000000000000000000"/>
    <w:charset w:val="86"/>
    <w:family w:val="auto"/>
    <w:pitch w:val="default"/>
    <w:sig w:usb0="A00002BF" w:usb1="184F6CFA" w:usb2="00000012" w:usb3="00000000" w:csb0="0004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ascii="宋体" w:cs="宋体" w:eastAsia="宋体" w:hAnsi="宋体" w:hint="eastAsia"/>
                              <w:sz w:val="28"/>
                              <w:szCs w:val="28"/>
                              <w:lang w:eastAsia="zh-CN"/>
                            </w:rPr>
                          </w:pPr>
                          <w:r>
                            <w:rPr>
                              <w:rFonts w:ascii="宋体" w:cs="宋体" w:eastAsia="宋体" w:hAnsi="宋体" w:hint="eastAsia"/>
                              <w:sz w:val="28"/>
                              <w:szCs w:val="28"/>
                              <w:lang w:eastAsia="zh-CN"/>
                            </w:rPr>
                            <w:fldChar w:fldCharType="begin"/>
                          </w:r>
                          <w:r>
                            <w:rPr>
                              <w:rFonts w:ascii="宋体" w:cs="宋体" w:eastAsia="宋体" w:hAnsi="宋体" w:hint="eastAsia"/>
                              <w:sz w:val="28"/>
                              <w:szCs w:val="28"/>
                              <w:lang w:eastAsia="zh-CN"/>
                            </w:rPr>
                            <w:instrText xml:space="preserve"> PAGE  \* MERGEFORMAT </w:instrText>
                          </w:r>
                          <w:r>
                            <w:rPr>
                              <w:rFonts w:ascii="宋体" w:cs="宋体" w:eastAsia="宋体" w:hAnsi="宋体" w:hint="eastAsia"/>
                              <w:sz w:val="28"/>
                              <w:szCs w:val="28"/>
                              <w:lang w:eastAsia="zh-CN"/>
                            </w:rPr>
                            <w:fldChar w:fldCharType="separate"/>
                          </w:r>
                          <w:r>
                            <w:rPr>
                              <w:rFonts w:ascii="宋体" w:cs="宋体" w:eastAsia="宋体" w:hAnsi="宋体" w:hint="eastAsia"/>
                              <w:sz w:val="28"/>
                              <w:szCs w:val="28"/>
                              <w:lang w:eastAsia="zh-CN"/>
                            </w:rPr>
                            <w:t>1</w:t>
                          </w:r>
                          <w:r>
                            <w:rPr>
                              <w:rFonts w:ascii="宋体" w:cs="宋体" w:eastAsia="宋体" w:hAnsi="宋体" w:hint="eastAsia"/>
                              <w:sz w:val="28"/>
                              <w:szCs w:val="28"/>
                              <w:lang w:eastAsia="zh-CN"/>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outside;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pPr>
                      <w:pStyle w:val="style32"/>
                      <w:rPr>
                        <w:rFonts w:ascii="宋体" w:cs="宋体" w:eastAsia="宋体" w:hAnsi="宋体" w:hint="eastAsia"/>
                        <w:sz w:val="28"/>
                        <w:szCs w:val="28"/>
                        <w:lang w:eastAsia="zh-CN"/>
                      </w:rPr>
                    </w:pPr>
                    <w:r>
                      <w:rPr>
                        <w:rFonts w:ascii="宋体" w:cs="宋体" w:eastAsia="宋体" w:hAnsi="宋体" w:hint="eastAsia"/>
                        <w:sz w:val="28"/>
                        <w:szCs w:val="28"/>
                        <w:lang w:eastAsia="zh-CN"/>
                      </w:rPr>
                      <w:fldChar w:fldCharType="begin"/>
                    </w:r>
                    <w:r>
                      <w:rPr>
                        <w:rFonts w:ascii="宋体" w:cs="宋体" w:eastAsia="宋体" w:hAnsi="宋体" w:hint="eastAsia"/>
                        <w:sz w:val="28"/>
                        <w:szCs w:val="28"/>
                        <w:lang w:eastAsia="zh-CN"/>
                      </w:rPr>
                      <w:instrText xml:space="preserve"> PAGE  \* MERGEFORMAT </w:instrText>
                    </w:r>
                    <w:r>
                      <w:rPr>
                        <w:rFonts w:ascii="宋体" w:cs="宋体" w:eastAsia="宋体" w:hAnsi="宋体" w:hint="eastAsia"/>
                        <w:sz w:val="28"/>
                        <w:szCs w:val="28"/>
                        <w:lang w:eastAsia="zh-CN"/>
                      </w:rPr>
                      <w:fldChar w:fldCharType="separate"/>
                    </w:r>
                    <w:r>
                      <w:rPr>
                        <w:rFonts w:ascii="宋体" w:cs="宋体" w:eastAsia="宋体" w:hAnsi="宋体" w:hint="eastAsia"/>
                        <w:sz w:val="28"/>
                        <w:szCs w:val="28"/>
                        <w:lang w:eastAsia="zh-CN"/>
                      </w:rPr>
                      <w:t>1</w:t>
                    </w:r>
                    <w:r>
                      <w:rPr>
                        <w:rFonts w:ascii="宋体" w:cs="宋体" w:eastAsia="宋体" w:hAnsi="宋体" w:hint="eastAsia"/>
                        <w:sz w:val="28"/>
                        <w:szCs w:val="28"/>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TrueType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Times New Roman" w:cs="Times New Roman" w:eastAsia="宋体" w:hAnsi="Times New Roman"/>
      <w:kern w:val="2"/>
      <w:sz w:val="21"/>
      <w:szCs w:val="24"/>
      <w:lang w:val="en-US" w:bidi="ar-SA" w:eastAsia="zh-CN"/>
    </w:rPr>
  </w:style>
  <w:style w:type="character" w:default="1" w:styleId="style65">
    <w:name w:val="Default Paragraph Font"/>
    <w:next w:val="style65"/>
    <w:qFormat/>
    <w:uiPriority w:val="1"/>
  </w:style>
  <w:style w:type="table" w:default="1" w:styleId="style105">
    <w:name w:val="Normal Table"/>
    <w:next w:val="style105"/>
    <w:qFormat/>
    <w:uiPriority w:val="99"/>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153"/>
        <w:tab w:val="right" w:leader="none" w:pos="8306"/>
      </w:tabs>
      <w:snapToGrid w:val="false"/>
      <w:jc w:val="left"/>
    </w:pPr>
    <w:rPr>
      <w:sz w:val="18"/>
    </w:rPr>
  </w:style>
  <w:style w:type="paragraph" w:styleId="style31">
    <w:name w:val="header"/>
    <w:basedOn w:val="style0"/>
    <w:next w:val="style31"/>
    <w:qFormat/>
    <w:uiPriority w:val="99"/>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94">
    <w:name w:val="Normal (Web)"/>
    <w:basedOn w:val="style0"/>
    <w:next w:val="style94"/>
    <w:qFormat/>
    <w:uiPriority w:val="0"/>
    <w:pPr/>
    <w:rPr>
      <w:sz w:val="24"/>
    </w:rPr>
  </w:style>
  <w:style w:type="character" w:styleId="style87">
    <w:name w:val="Strong"/>
    <w:basedOn w:val="style65"/>
    <w:next w:val="style87"/>
    <w:qFormat/>
    <w:uiPriority w:val="22"/>
    <w:rPr>
      <w:b/>
      <w:bCs/>
    </w:rPr>
  </w:style>
  <w:style w:type="character" w:styleId="style85">
    <w:name w:val="Hyperlink"/>
    <w:basedOn w:val="style65"/>
    <w:next w:val="style85"/>
    <w:qFormat/>
    <w:uiPriority w:val="0"/>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Words>2715</Words>
  <Pages>6</Pages>
  <Characters>2727</Characters>
  <Application>WPS Office</Application>
  <DocSecurity>0</DocSecurity>
  <Paragraphs>53</Paragraphs>
  <ScaleCrop>false</ScaleCrop>
  <LinksUpToDate>false</LinksUpToDate>
  <CharactersWithSpaces>2775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2022-03-06T09:42:00Z</dcterms:created>
  <dc:creator>Administrator</dc:creator>
  <lastModifiedBy>LSA-AN00</lastModifiedBy>
  <lastPrinted>2022-03-16T02:29:00Z</lastPrinted>
  <dcterms:modified xsi:type="dcterms:W3CDTF">2023-09-01T07:39:31Z</dcterms:modified>
  <revision>2</revision>
  <dc:title>济宁市封山育林管理办法 （草案）</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1CD99588BA4A4C8BBAF8D23BEA0B8B79</vt:lpwstr>
  </property>
  <property fmtid="{D5CDD505-2E9C-101B-9397-08002B2CF9AE}" pid="4" name="KSOSaveFontToCloudKey">
    <vt:lpwstr>486263162_embed</vt:lpwstr>
  </property>
</Properties>
</file>